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DF30" w14:textId="77777777" w:rsidR="005007CC" w:rsidRDefault="004263E9" w:rsidP="005007CC">
      <w:pPr>
        <w:rPr>
          <w:rFonts w:ascii="Calibri" w:hAnsi="Calibri"/>
          <w:b/>
          <w:bCs/>
          <w:sz w:val="32"/>
          <w:szCs w:val="32"/>
        </w:rPr>
      </w:pPr>
      <w:r>
        <w:rPr>
          <w:rFonts w:ascii="Calibri" w:hAnsi="Calibri"/>
          <w:b/>
          <w:bCs/>
          <w:sz w:val="32"/>
          <w:szCs w:val="32"/>
        </w:rPr>
        <w:t>(HCH</w:t>
      </w:r>
      <w:r w:rsidR="005007CC">
        <w:rPr>
          <w:rFonts w:ascii="Calibri" w:hAnsi="Calibri"/>
          <w:b/>
          <w:bCs/>
          <w:sz w:val="32"/>
          <w:szCs w:val="32"/>
        </w:rPr>
        <w:t>)</w:t>
      </w:r>
    </w:p>
    <w:p w14:paraId="4E7616F8" w14:textId="77777777" w:rsidR="00B60B09" w:rsidRPr="00B60B09" w:rsidRDefault="004263E9" w:rsidP="00B60B09">
      <w:pPr>
        <w:pStyle w:val="first2"/>
        <w:jc w:val="center"/>
        <w:rPr>
          <w:rFonts w:ascii="Calibri" w:hAnsi="Calibri" w:cs="Arial"/>
          <w:b/>
          <w:color w:val="000000"/>
          <w:sz w:val="28"/>
          <w:szCs w:val="28"/>
          <w:lang w:val="en"/>
        </w:rPr>
      </w:pPr>
      <w:r>
        <w:rPr>
          <w:rFonts w:ascii="Calibri" w:hAnsi="Calibri" w:cs="Arial"/>
          <w:b/>
          <w:color w:val="000000"/>
          <w:sz w:val="28"/>
          <w:szCs w:val="28"/>
          <w:lang w:val="en"/>
        </w:rPr>
        <w:t>Highland Community Hospital</w:t>
      </w:r>
    </w:p>
    <w:p w14:paraId="235BFC8A" w14:textId="77777777" w:rsidR="00B60B09" w:rsidRPr="00B60B09" w:rsidRDefault="00446EDB" w:rsidP="00B60B09">
      <w:pPr>
        <w:pStyle w:val="first2"/>
        <w:jc w:val="center"/>
        <w:rPr>
          <w:rFonts w:ascii="Calibri" w:hAnsi="Calibri" w:cs="Arial"/>
          <w:b/>
          <w:color w:val="000000"/>
          <w:sz w:val="28"/>
          <w:szCs w:val="28"/>
          <w:lang w:val="en"/>
        </w:rPr>
      </w:pPr>
      <w:r>
        <w:rPr>
          <w:rFonts w:ascii="Calibri" w:hAnsi="Calibri" w:cs="Arial"/>
          <w:b/>
          <w:color w:val="000000"/>
          <w:sz w:val="28"/>
          <w:szCs w:val="28"/>
          <w:lang w:val="en"/>
        </w:rPr>
        <w:t>130 Highland Parkway</w:t>
      </w:r>
    </w:p>
    <w:p w14:paraId="1AF408CF" w14:textId="77777777" w:rsidR="00B60B09" w:rsidRDefault="004263E9" w:rsidP="00B60B09">
      <w:pPr>
        <w:pStyle w:val="first2"/>
        <w:jc w:val="center"/>
        <w:rPr>
          <w:rFonts w:ascii="Calibri" w:hAnsi="Calibri" w:cs="Arial"/>
          <w:b/>
          <w:color w:val="000000"/>
          <w:sz w:val="28"/>
          <w:szCs w:val="28"/>
          <w:lang w:val="en"/>
        </w:rPr>
      </w:pPr>
      <w:r>
        <w:rPr>
          <w:rFonts w:ascii="Calibri" w:hAnsi="Calibri" w:cs="Arial"/>
          <w:b/>
          <w:color w:val="000000"/>
          <w:sz w:val="28"/>
          <w:szCs w:val="28"/>
          <w:lang w:val="en"/>
        </w:rPr>
        <w:t>Picayune, MS 39466</w:t>
      </w:r>
    </w:p>
    <w:p w14:paraId="1F02BC67" w14:textId="77777777" w:rsidR="00BE474F" w:rsidRDefault="004263E9" w:rsidP="00BE474F">
      <w:pPr>
        <w:jc w:val="center"/>
        <w:rPr>
          <w:rFonts w:ascii="Calibri" w:hAnsi="Calibri" w:cs="Arial"/>
          <w:b/>
          <w:color w:val="000000"/>
          <w:sz w:val="28"/>
          <w:szCs w:val="28"/>
          <w:lang w:val="en"/>
        </w:rPr>
      </w:pPr>
      <w:r>
        <w:rPr>
          <w:rFonts w:ascii="Calibri" w:hAnsi="Calibri" w:cs="Arial"/>
          <w:b/>
          <w:color w:val="000000"/>
          <w:sz w:val="28"/>
          <w:szCs w:val="28"/>
          <w:lang w:val="en"/>
        </w:rPr>
        <w:t xml:space="preserve">(601) 798-4711 </w:t>
      </w:r>
    </w:p>
    <w:p w14:paraId="47026EAB" w14:textId="77777777" w:rsidR="00BE474F" w:rsidRPr="00BE474F" w:rsidRDefault="004263E9" w:rsidP="00BE474F">
      <w:pPr>
        <w:jc w:val="center"/>
        <w:rPr>
          <w:rFonts w:ascii="Calibri" w:hAnsi="Calibri" w:cs="Arial"/>
          <w:b/>
          <w:color w:val="000000"/>
          <w:sz w:val="28"/>
          <w:szCs w:val="28"/>
          <w:lang w:val="en"/>
        </w:rPr>
      </w:pPr>
      <w:r>
        <w:rPr>
          <w:sz w:val="28"/>
        </w:rPr>
        <w:t xml:space="preserve"> </w:t>
      </w:r>
    </w:p>
    <w:p w14:paraId="435C7940" w14:textId="77777777" w:rsidR="00BE474F" w:rsidRPr="00B60B09" w:rsidRDefault="00BE474F" w:rsidP="00B60B09">
      <w:pPr>
        <w:pStyle w:val="first2"/>
        <w:jc w:val="center"/>
        <w:rPr>
          <w:rFonts w:ascii="Calibri" w:hAnsi="Calibri" w:cs="Arial"/>
          <w:b/>
          <w:color w:val="000000"/>
          <w:sz w:val="28"/>
          <w:szCs w:val="28"/>
          <w:lang w:val="en"/>
        </w:rPr>
      </w:pPr>
    </w:p>
    <w:p w14:paraId="4DA47201" w14:textId="77777777" w:rsidR="00974E8C" w:rsidRPr="00B60B09" w:rsidRDefault="00974E8C" w:rsidP="00B60B09">
      <w:pPr>
        <w:jc w:val="center"/>
        <w:rPr>
          <w:rFonts w:ascii="Calibri" w:hAnsi="Calibri"/>
          <w:b/>
          <w:bCs/>
          <w:sz w:val="28"/>
          <w:szCs w:val="28"/>
        </w:rPr>
      </w:pPr>
    </w:p>
    <w:p w14:paraId="38B65D77" w14:textId="77777777" w:rsidR="00974E8C" w:rsidRPr="005007CC" w:rsidRDefault="00974E8C" w:rsidP="00974E8C">
      <w:pPr>
        <w:jc w:val="center"/>
        <w:rPr>
          <w:rFonts w:ascii="Calibri" w:hAnsi="Calibri"/>
          <w:b/>
          <w:bCs/>
          <w:sz w:val="32"/>
          <w:szCs w:val="32"/>
        </w:rPr>
      </w:pPr>
    </w:p>
    <w:p w14:paraId="472C748C" w14:textId="77777777" w:rsidR="004067BD" w:rsidRDefault="00974E8C" w:rsidP="00B60B09">
      <w:pPr>
        <w:rPr>
          <w:rFonts w:ascii="Calibri" w:hAnsi="Calibri"/>
          <w:b/>
          <w:sz w:val="28"/>
          <w:szCs w:val="28"/>
        </w:rPr>
      </w:pPr>
      <w:r w:rsidRPr="00EC7B75">
        <w:rPr>
          <w:rFonts w:ascii="Calibri" w:hAnsi="Calibri"/>
          <w:b/>
          <w:sz w:val="28"/>
          <w:szCs w:val="28"/>
        </w:rPr>
        <w:t>Contact:</w:t>
      </w:r>
      <w:r w:rsidR="005007CC" w:rsidRPr="00EC7B75">
        <w:rPr>
          <w:rFonts w:ascii="Calibri" w:hAnsi="Calibri"/>
          <w:b/>
          <w:sz w:val="28"/>
          <w:szCs w:val="28"/>
        </w:rPr>
        <w:t xml:space="preserve">  </w:t>
      </w:r>
      <w:r w:rsidR="004263E9">
        <w:rPr>
          <w:rFonts w:ascii="Calibri" w:hAnsi="Calibri"/>
          <w:b/>
          <w:sz w:val="28"/>
          <w:szCs w:val="28"/>
        </w:rPr>
        <w:t>Todd Lane</w:t>
      </w:r>
      <w:r w:rsidR="00EC7B75" w:rsidRPr="00EC7B75">
        <w:rPr>
          <w:rFonts w:ascii="Calibri" w:hAnsi="Calibri"/>
          <w:b/>
          <w:sz w:val="28"/>
          <w:szCs w:val="28"/>
        </w:rPr>
        <w:t>, CRNA</w:t>
      </w:r>
      <w:r w:rsidR="004067BD">
        <w:rPr>
          <w:rFonts w:ascii="Calibri" w:hAnsi="Calibri"/>
          <w:b/>
          <w:sz w:val="28"/>
          <w:szCs w:val="28"/>
        </w:rPr>
        <w:t>, M</w:t>
      </w:r>
      <w:r w:rsidR="00953A5D">
        <w:rPr>
          <w:rFonts w:ascii="Calibri" w:hAnsi="Calibri"/>
          <w:b/>
          <w:sz w:val="28"/>
          <w:szCs w:val="28"/>
        </w:rPr>
        <w:t>S</w:t>
      </w:r>
      <w:r w:rsidR="004067BD">
        <w:rPr>
          <w:rFonts w:ascii="Calibri" w:hAnsi="Calibri"/>
          <w:b/>
          <w:sz w:val="28"/>
          <w:szCs w:val="28"/>
        </w:rPr>
        <w:t>N</w:t>
      </w:r>
    </w:p>
    <w:p w14:paraId="0F80024B" w14:textId="77777777" w:rsidR="00974E8C" w:rsidRPr="00EC7B75" w:rsidRDefault="00974E8C" w:rsidP="00B60B09">
      <w:pPr>
        <w:rPr>
          <w:rFonts w:ascii="Calibri" w:hAnsi="Calibri"/>
          <w:b/>
          <w:sz w:val="28"/>
          <w:szCs w:val="28"/>
        </w:rPr>
      </w:pPr>
      <w:r w:rsidRPr="00EC7B75">
        <w:rPr>
          <w:rFonts w:ascii="Calibri" w:hAnsi="Calibri"/>
          <w:b/>
          <w:sz w:val="28"/>
          <w:szCs w:val="28"/>
        </w:rPr>
        <w:t>Contact Number:</w:t>
      </w:r>
      <w:r w:rsidR="005007CC" w:rsidRPr="00EC7B75">
        <w:rPr>
          <w:rFonts w:ascii="Calibri" w:hAnsi="Calibri"/>
          <w:b/>
          <w:sz w:val="28"/>
          <w:szCs w:val="28"/>
        </w:rPr>
        <w:t xml:space="preserve"> </w:t>
      </w:r>
      <w:r w:rsidR="00B00242">
        <w:rPr>
          <w:rFonts w:ascii="Calibri" w:hAnsi="Calibri"/>
          <w:b/>
          <w:sz w:val="28"/>
          <w:szCs w:val="28"/>
        </w:rPr>
        <w:t xml:space="preserve"> 601-347-2739</w:t>
      </w:r>
      <w:r w:rsidR="004263E9">
        <w:rPr>
          <w:rFonts w:ascii="Calibri" w:hAnsi="Calibri"/>
          <w:b/>
          <w:sz w:val="28"/>
          <w:szCs w:val="28"/>
        </w:rPr>
        <w:t xml:space="preserve"> (CELL</w:t>
      </w:r>
      <w:r w:rsidR="00B60B09">
        <w:rPr>
          <w:rFonts w:ascii="Calibri" w:hAnsi="Calibri"/>
          <w:b/>
          <w:sz w:val="28"/>
          <w:szCs w:val="28"/>
        </w:rPr>
        <w:t>)</w:t>
      </w:r>
    </w:p>
    <w:p w14:paraId="3CE4AC25" w14:textId="77777777" w:rsidR="00974E8C" w:rsidRDefault="00EC7B75" w:rsidP="00974E8C">
      <w:pPr>
        <w:rPr>
          <w:rFonts w:ascii="Calibri" w:hAnsi="Calibri"/>
          <w:b/>
          <w:sz w:val="28"/>
          <w:szCs w:val="28"/>
        </w:rPr>
      </w:pPr>
      <w:r w:rsidRPr="00EC7B75">
        <w:rPr>
          <w:rFonts w:ascii="Calibri" w:hAnsi="Calibri"/>
          <w:b/>
          <w:sz w:val="28"/>
          <w:szCs w:val="28"/>
        </w:rPr>
        <w:t xml:space="preserve">E-Mail: </w:t>
      </w:r>
      <w:r w:rsidR="004263E9">
        <w:rPr>
          <w:rFonts w:ascii="Calibri" w:hAnsi="Calibri"/>
          <w:b/>
          <w:sz w:val="28"/>
          <w:szCs w:val="28"/>
        </w:rPr>
        <w:t>Lanetd02@yahoo.com</w:t>
      </w:r>
    </w:p>
    <w:p w14:paraId="2BACEA6C" w14:textId="77777777" w:rsidR="004067BD" w:rsidRDefault="004067BD" w:rsidP="00974E8C">
      <w:pPr>
        <w:rPr>
          <w:rFonts w:ascii="Calibri" w:hAnsi="Calibri"/>
          <w:b/>
          <w:sz w:val="28"/>
          <w:szCs w:val="28"/>
        </w:rPr>
      </w:pPr>
      <w:r>
        <w:rPr>
          <w:rFonts w:ascii="Calibri" w:hAnsi="Calibri"/>
          <w:b/>
          <w:sz w:val="28"/>
          <w:szCs w:val="28"/>
        </w:rPr>
        <w:tab/>
        <w:t xml:space="preserve">  </w:t>
      </w:r>
    </w:p>
    <w:p w14:paraId="23AA090D" w14:textId="77777777" w:rsidR="004067BD" w:rsidRDefault="004067BD" w:rsidP="00974E8C">
      <w:pPr>
        <w:rPr>
          <w:rFonts w:ascii="Calibri" w:hAnsi="Calibri"/>
          <w:b/>
          <w:sz w:val="28"/>
          <w:szCs w:val="28"/>
        </w:rPr>
      </w:pPr>
      <w:r>
        <w:rPr>
          <w:rFonts w:ascii="Calibri" w:hAnsi="Calibri"/>
          <w:b/>
          <w:sz w:val="28"/>
          <w:szCs w:val="28"/>
        </w:rPr>
        <w:t xml:space="preserve">Chief Nurse Anesthetist:           </w:t>
      </w:r>
      <w:r w:rsidR="004263E9">
        <w:rPr>
          <w:rFonts w:ascii="Calibri" w:hAnsi="Calibri"/>
          <w:b/>
          <w:sz w:val="28"/>
          <w:szCs w:val="28"/>
        </w:rPr>
        <w:t xml:space="preserve">                                Todd Lane</w:t>
      </w:r>
      <w:r>
        <w:rPr>
          <w:rFonts w:ascii="Calibri" w:hAnsi="Calibri"/>
          <w:b/>
          <w:sz w:val="28"/>
          <w:szCs w:val="28"/>
        </w:rPr>
        <w:t>, CRNA, M</w:t>
      </w:r>
      <w:r w:rsidR="004263E9">
        <w:rPr>
          <w:rFonts w:ascii="Calibri" w:hAnsi="Calibri"/>
          <w:b/>
          <w:sz w:val="28"/>
          <w:szCs w:val="28"/>
        </w:rPr>
        <w:t>S</w:t>
      </w:r>
      <w:r>
        <w:rPr>
          <w:rFonts w:ascii="Calibri" w:hAnsi="Calibri"/>
          <w:b/>
          <w:sz w:val="28"/>
          <w:szCs w:val="28"/>
        </w:rPr>
        <w:t>N</w:t>
      </w:r>
    </w:p>
    <w:p w14:paraId="4D2A0D11" w14:textId="77777777" w:rsidR="004067BD" w:rsidRPr="00EC7B75" w:rsidRDefault="004067BD" w:rsidP="00974E8C">
      <w:pPr>
        <w:rPr>
          <w:rFonts w:ascii="Calibri" w:hAnsi="Calibri"/>
          <w:b/>
          <w:sz w:val="28"/>
          <w:szCs w:val="28"/>
        </w:rPr>
      </w:pPr>
    </w:p>
    <w:p w14:paraId="61441ABE" w14:textId="77777777" w:rsidR="00974E8C" w:rsidRDefault="00122068" w:rsidP="00974E8C">
      <w:pPr>
        <w:rPr>
          <w:rFonts w:ascii="Calibri" w:hAnsi="Calibri"/>
          <w:b/>
          <w:bCs/>
          <w:sz w:val="28"/>
          <w:szCs w:val="28"/>
          <w:u w:val="single"/>
        </w:rPr>
      </w:pPr>
      <w:r>
        <w:rPr>
          <w:rFonts w:ascii="Calibri" w:hAnsi="Calibri"/>
          <w:b/>
          <w:bCs/>
          <w:sz w:val="28"/>
          <w:szCs w:val="28"/>
          <w:u w:val="single"/>
        </w:rPr>
        <w:t>Orientation to Clinical Site</w:t>
      </w:r>
    </w:p>
    <w:p w14:paraId="0CC2D580" w14:textId="77777777" w:rsidR="00AF43AC" w:rsidRDefault="00AF43AC" w:rsidP="00974E8C">
      <w:pPr>
        <w:rPr>
          <w:rFonts w:ascii="Calibri" w:hAnsi="Calibri"/>
          <w:b/>
          <w:bCs/>
          <w:sz w:val="28"/>
          <w:szCs w:val="28"/>
          <w:u w:val="single"/>
        </w:rPr>
      </w:pPr>
    </w:p>
    <w:p w14:paraId="29854740" w14:textId="77777777" w:rsidR="00AF43AC" w:rsidRPr="005007CC" w:rsidRDefault="00AF43AC" w:rsidP="00AF43AC">
      <w:pPr>
        <w:numPr>
          <w:ilvl w:val="0"/>
          <w:numId w:val="21"/>
        </w:numPr>
        <w:rPr>
          <w:rFonts w:ascii="Calibri" w:hAnsi="Calibri"/>
          <w:b/>
          <w:bCs/>
          <w:sz w:val="28"/>
          <w:szCs w:val="28"/>
          <w:u w:val="single"/>
        </w:rPr>
      </w:pPr>
      <w:r>
        <w:rPr>
          <w:rFonts w:ascii="Calibri" w:hAnsi="Calibri"/>
          <w:bCs/>
          <w:sz w:val="28"/>
          <w:szCs w:val="28"/>
        </w:rPr>
        <w:t xml:space="preserve">Email or text Todd Lane, CRNA when you know you are rotating at this clinical site. Introduce yourself and tell him what day you will be starting. Todd Lane will give you some additional guidance. </w:t>
      </w:r>
    </w:p>
    <w:p w14:paraId="790B1B1E" w14:textId="77777777" w:rsidR="00974E8C" w:rsidRPr="005007CC" w:rsidRDefault="00974E8C" w:rsidP="00974E8C">
      <w:pPr>
        <w:rPr>
          <w:rFonts w:ascii="Calibri" w:hAnsi="Calibri"/>
          <w:b/>
          <w:bCs/>
          <w:sz w:val="28"/>
          <w:szCs w:val="28"/>
          <w:u w:val="single"/>
        </w:rPr>
      </w:pPr>
    </w:p>
    <w:p w14:paraId="3A1C48EE" w14:textId="77777777" w:rsidR="00974E8C" w:rsidRPr="003B363F" w:rsidRDefault="003E29A9" w:rsidP="00974E8C">
      <w:pPr>
        <w:pStyle w:val="ListParagraph"/>
        <w:numPr>
          <w:ilvl w:val="0"/>
          <w:numId w:val="15"/>
        </w:numPr>
        <w:rPr>
          <w:rFonts w:ascii="Calibri" w:hAnsi="Calibri"/>
          <w:b/>
          <w:sz w:val="28"/>
          <w:szCs w:val="28"/>
        </w:rPr>
      </w:pPr>
      <w:r w:rsidRPr="003B363F">
        <w:rPr>
          <w:rFonts w:ascii="Calibri" w:hAnsi="Calibri"/>
          <w:b/>
          <w:sz w:val="28"/>
          <w:szCs w:val="28"/>
        </w:rPr>
        <w:t>Driving I</w:t>
      </w:r>
      <w:r w:rsidR="00974E8C" w:rsidRPr="003B363F">
        <w:rPr>
          <w:rFonts w:ascii="Calibri" w:hAnsi="Calibri"/>
          <w:b/>
          <w:sz w:val="28"/>
          <w:szCs w:val="28"/>
        </w:rPr>
        <w:t>nstructions:</w:t>
      </w:r>
    </w:p>
    <w:p w14:paraId="6A26B60A" w14:textId="77777777" w:rsidR="00A46C8A" w:rsidRDefault="00974E8C" w:rsidP="00F46F01">
      <w:pPr>
        <w:pStyle w:val="ListParagraph"/>
        <w:rPr>
          <w:rFonts w:ascii="Calibri" w:hAnsi="Calibri"/>
          <w:sz w:val="28"/>
          <w:szCs w:val="28"/>
        </w:rPr>
      </w:pPr>
      <w:r w:rsidRPr="005007CC">
        <w:rPr>
          <w:rFonts w:ascii="Calibri" w:hAnsi="Calibri"/>
          <w:b/>
          <w:sz w:val="28"/>
          <w:szCs w:val="28"/>
        </w:rPr>
        <w:t>From School:</w:t>
      </w:r>
      <w:r w:rsidR="00C31D93">
        <w:rPr>
          <w:rFonts w:ascii="Calibri" w:hAnsi="Calibri"/>
          <w:sz w:val="28"/>
          <w:szCs w:val="28"/>
        </w:rPr>
        <w:t xml:space="preserve">  Take </w:t>
      </w:r>
      <w:r w:rsidR="004263E9">
        <w:rPr>
          <w:rFonts w:ascii="Calibri" w:hAnsi="Calibri"/>
          <w:sz w:val="28"/>
          <w:szCs w:val="28"/>
        </w:rPr>
        <w:t>I-10 East to Slidell</w:t>
      </w:r>
      <w:r w:rsidR="00A46C8A">
        <w:rPr>
          <w:rFonts w:ascii="Calibri" w:hAnsi="Calibri"/>
          <w:sz w:val="28"/>
          <w:szCs w:val="28"/>
        </w:rPr>
        <w:t xml:space="preserve"> for 32 miles</w:t>
      </w:r>
      <w:r w:rsidR="00EE43E4" w:rsidRPr="005007CC">
        <w:rPr>
          <w:rFonts w:ascii="Calibri" w:hAnsi="Calibri"/>
          <w:sz w:val="28"/>
          <w:szCs w:val="28"/>
        </w:rPr>
        <w:t>.</w:t>
      </w:r>
      <w:r w:rsidR="00EE43E4">
        <w:rPr>
          <w:rFonts w:ascii="Calibri" w:hAnsi="Calibri"/>
          <w:sz w:val="28"/>
          <w:szCs w:val="28"/>
        </w:rPr>
        <w:t xml:space="preserve">  </w:t>
      </w:r>
      <w:r w:rsidR="00A46C8A">
        <w:rPr>
          <w:rFonts w:ascii="Calibri" w:hAnsi="Calibri"/>
          <w:sz w:val="28"/>
          <w:szCs w:val="28"/>
        </w:rPr>
        <w:t>Keep left to t</w:t>
      </w:r>
      <w:r w:rsidR="00F46F01">
        <w:rPr>
          <w:rFonts w:ascii="Calibri" w:hAnsi="Calibri"/>
          <w:sz w:val="28"/>
          <w:szCs w:val="28"/>
        </w:rPr>
        <w:t>ake I-59 North toward Hammond/Hattiesburg for 18 miles. Take exit 6 toward Picayune. Turn</w:t>
      </w:r>
      <w:r w:rsidR="007B2857">
        <w:rPr>
          <w:rFonts w:ascii="Calibri" w:hAnsi="Calibri"/>
          <w:sz w:val="28"/>
          <w:szCs w:val="28"/>
        </w:rPr>
        <w:t xml:space="preserve"> left onto Sycamore Rd. Turn Right onto Teddy Lane, stay straight and go around the turnaround but continue straight when through. Continue on Teddy Lane and the hospital will be on your left.</w:t>
      </w:r>
      <w:r w:rsidR="00F46F01">
        <w:rPr>
          <w:rFonts w:ascii="Calibri" w:hAnsi="Calibri"/>
          <w:sz w:val="28"/>
          <w:szCs w:val="28"/>
        </w:rPr>
        <w:t xml:space="preserve"> </w:t>
      </w:r>
      <w:r w:rsidR="004263E9">
        <w:rPr>
          <w:rFonts w:ascii="Calibri" w:hAnsi="Calibri"/>
          <w:sz w:val="28"/>
          <w:szCs w:val="28"/>
        </w:rPr>
        <w:t xml:space="preserve"> </w:t>
      </w:r>
    </w:p>
    <w:p w14:paraId="6A2286D4" w14:textId="77777777" w:rsidR="00974E8C" w:rsidRPr="005007CC" w:rsidRDefault="003E29A9" w:rsidP="00A46C8A">
      <w:pPr>
        <w:pStyle w:val="ListParagraph"/>
        <w:ind w:left="0"/>
        <w:rPr>
          <w:rFonts w:ascii="Calibri" w:hAnsi="Calibri"/>
          <w:sz w:val="28"/>
          <w:szCs w:val="28"/>
        </w:rPr>
      </w:pPr>
      <w:r w:rsidRPr="005007CC">
        <w:rPr>
          <w:rFonts w:ascii="Calibri" w:hAnsi="Calibri"/>
          <w:sz w:val="28"/>
          <w:szCs w:val="28"/>
        </w:rPr>
        <w:t xml:space="preserve">  </w:t>
      </w:r>
    </w:p>
    <w:p w14:paraId="499B741E" w14:textId="77777777" w:rsidR="008F4D5B" w:rsidRDefault="008F4D5B" w:rsidP="00974E8C">
      <w:pPr>
        <w:pStyle w:val="ListParagraph"/>
        <w:numPr>
          <w:ilvl w:val="0"/>
          <w:numId w:val="15"/>
        </w:numPr>
        <w:rPr>
          <w:rFonts w:ascii="Calibri" w:hAnsi="Calibri"/>
          <w:sz w:val="28"/>
          <w:szCs w:val="28"/>
        </w:rPr>
      </w:pPr>
      <w:r>
        <w:rPr>
          <w:rFonts w:ascii="Calibri" w:hAnsi="Calibri"/>
          <w:b/>
          <w:sz w:val="28"/>
          <w:szCs w:val="28"/>
        </w:rPr>
        <w:t>Additional Information</w:t>
      </w:r>
    </w:p>
    <w:p w14:paraId="6BC27B76" w14:textId="77777777" w:rsidR="008F4D5B" w:rsidRPr="00E905FC" w:rsidRDefault="008F4D5B" w:rsidP="008F4D5B">
      <w:pPr>
        <w:pStyle w:val="ListParagraph"/>
        <w:rPr>
          <w:rFonts w:ascii="Calibri" w:hAnsi="Calibri" w:cs="Segoe UI"/>
          <w:sz w:val="28"/>
          <w:szCs w:val="28"/>
        </w:rPr>
      </w:pPr>
      <w:r w:rsidRPr="00E905FC">
        <w:rPr>
          <w:rFonts w:ascii="Calibri" w:hAnsi="Calibri" w:cs="Segoe UI"/>
          <w:sz w:val="28"/>
          <w:szCs w:val="28"/>
        </w:rPr>
        <w:t xml:space="preserve">You may bring your own scrubs.  </w:t>
      </w:r>
    </w:p>
    <w:p w14:paraId="1F075288" w14:textId="77777777" w:rsidR="008F4D5B" w:rsidRPr="00E905FC" w:rsidRDefault="008F4D5B" w:rsidP="008F4D5B">
      <w:pPr>
        <w:pStyle w:val="ListParagraph"/>
        <w:rPr>
          <w:rFonts w:ascii="Calibri" w:hAnsi="Calibri" w:cs="Segoe UI"/>
          <w:sz w:val="28"/>
          <w:szCs w:val="28"/>
        </w:rPr>
      </w:pPr>
      <w:r w:rsidRPr="00E905FC">
        <w:rPr>
          <w:rFonts w:ascii="Calibri" w:hAnsi="Calibri" w:cs="Segoe UI"/>
          <w:sz w:val="28"/>
          <w:szCs w:val="28"/>
        </w:rPr>
        <w:t xml:space="preserve">Park in general parking on first day and use front hospital entrance on first day. </w:t>
      </w:r>
    </w:p>
    <w:p w14:paraId="76F5FE33" w14:textId="77777777" w:rsidR="008F4D5B" w:rsidRPr="00E905FC" w:rsidRDefault="008F4D5B" w:rsidP="008F4D5B">
      <w:pPr>
        <w:pStyle w:val="ListParagraph"/>
        <w:rPr>
          <w:rFonts w:ascii="Calibri" w:hAnsi="Calibri" w:cs="Segoe UI"/>
          <w:sz w:val="28"/>
          <w:szCs w:val="28"/>
        </w:rPr>
      </w:pPr>
      <w:r w:rsidRPr="00E905FC">
        <w:rPr>
          <w:rFonts w:ascii="Calibri" w:hAnsi="Calibri" w:cs="Segoe UI"/>
          <w:sz w:val="28"/>
          <w:szCs w:val="28"/>
        </w:rPr>
        <w:t xml:space="preserve">You will receive a badge at orientation that will let you access the building from employee parking in the rear of the hospital. </w:t>
      </w:r>
    </w:p>
    <w:p w14:paraId="5625DFB7" w14:textId="77777777" w:rsidR="003E29A9" w:rsidRPr="00E905FC" w:rsidRDefault="008F4D5B" w:rsidP="008F4D5B">
      <w:pPr>
        <w:pStyle w:val="ListParagraph"/>
        <w:rPr>
          <w:rFonts w:ascii="Calibri" w:hAnsi="Calibri"/>
          <w:sz w:val="28"/>
          <w:szCs w:val="28"/>
        </w:rPr>
      </w:pPr>
      <w:r w:rsidRPr="00E905FC">
        <w:rPr>
          <w:rFonts w:ascii="Calibri" w:hAnsi="Calibri" w:cs="Segoe UI"/>
          <w:sz w:val="28"/>
          <w:szCs w:val="28"/>
        </w:rPr>
        <w:t>The surgical suite contains 4 ORs but only 2 are currently being used and 1 OR dedicated for OB.</w:t>
      </w:r>
    </w:p>
    <w:p w14:paraId="06044C9F" w14:textId="77777777" w:rsidR="00974E8C" w:rsidRDefault="003E29A9" w:rsidP="00974E8C">
      <w:pPr>
        <w:pStyle w:val="ListParagraph"/>
        <w:numPr>
          <w:ilvl w:val="0"/>
          <w:numId w:val="15"/>
        </w:numPr>
        <w:rPr>
          <w:rFonts w:ascii="Calibri" w:hAnsi="Calibri"/>
          <w:sz w:val="28"/>
          <w:szCs w:val="28"/>
        </w:rPr>
      </w:pPr>
      <w:r w:rsidRPr="005007CC">
        <w:rPr>
          <w:rFonts w:ascii="Calibri" w:hAnsi="Calibri"/>
          <w:b/>
          <w:sz w:val="28"/>
          <w:szCs w:val="28"/>
        </w:rPr>
        <w:lastRenderedPageBreak/>
        <w:t>Required E</w:t>
      </w:r>
      <w:r w:rsidR="00974E8C" w:rsidRPr="005007CC">
        <w:rPr>
          <w:rFonts w:ascii="Calibri" w:hAnsi="Calibri"/>
          <w:b/>
          <w:sz w:val="28"/>
          <w:szCs w:val="28"/>
        </w:rPr>
        <w:t>quipment:</w:t>
      </w:r>
      <w:r w:rsidRPr="005007CC">
        <w:rPr>
          <w:rFonts w:ascii="Calibri" w:hAnsi="Calibri"/>
          <w:sz w:val="28"/>
          <w:szCs w:val="28"/>
        </w:rPr>
        <w:t xml:space="preserve"> </w:t>
      </w:r>
      <w:r w:rsidR="00974E8C" w:rsidRPr="005007CC">
        <w:rPr>
          <w:rFonts w:ascii="Calibri" w:hAnsi="Calibri"/>
          <w:sz w:val="28"/>
          <w:szCs w:val="28"/>
        </w:rPr>
        <w:t xml:space="preserve"> </w:t>
      </w:r>
      <w:r w:rsidR="00825AC7">
        <w:rPr>
          <w:rFonts w:ascii="Calibri" w:hAnsi="Calibri"/>
          <w:sz w:val="28"/>
          <w:szCs w:val="28"/>
        </w:rPr>
        <w:t xml:space="preserve">LSU </w:t>
      </w:r>
      <w:r w:rsidR="00974E8C" w:rsidRPr="005007CC">
        <w:rPr>
          <w:rFonts w:ascii="Calibri" w:hAnsi="Calibri"/>
          <w:sz w:val="28"/>
          <w:szCs w:val="28"/>
        </w:rPr>
        <w:t>ID, earpiece</w:t>
      </w:r>
      <w:r w:rsidR="00825AC7" w:rsidRPr="005007CC">
        <w:rPr>
          <w:rFonts w:ascii="Calibri" w:hAnsi="Calibri"/>
          <w:sz w:val="28"/>
          <w:szCs w:val="28"/>
        </w:rPr>
        <w:t>,</w:t>
      </w:r>
      <w:r w:rsidR="00974E8C" w:rsidRPr="005007CC">
        <w:rPr>
          <w:rFonts w:ascii="Calibri" w:hAnsi="Calibri"/>
          <w:sz w:val="28"/>
          <w:szCs w:val="28"/>
        </w:rPr>
        <w:t xml:space="preserve"> and </w:t>
      </w:r>
      <w:r w:rsidR="00EE43E4">
        <w:rPr>
          <w:rFonts w:ascii="Calibri" w:hAnsi="Calibri"/>
          <w:sz w:val="28"/>
          <w:szCs w:val="28"/>
        </w:rPr>
        <w:t xml:space="preserve">student clinical </w:t>
      </w:r>
      <w:r w:rsidR="00825AC7">
        <w:rPr>
          <w:rFonts w:ascii="Calibri" w:hAnsi="Calibri"/>
          <w:sz w:val="28"/>
          <w:szCs w:val="28"/>
        </w:rPr>
        <w:t>evaluation forms</w:t>
      </w:r>
      <w:r w:rsidR="00373D3F">
        <w:rPr>
          <w:rFonts w:ascii="Calibri" w:hAnsi="Calibri"/>
          <w:sz w:val="28"/>
          <w:szCs w:val="28"/>
        </w:rPr>
        <w:t xml:space="preserve">. </w:t>
      </w:r>
      <w:r w:rsidR="00974E8C" w:rsidRPr="005007CC">
        <w:rPr>
          <w:rFonts w:ascii="Calibri" w:hAnsi="Calibri"/>
          <w:sz w:val="28"/>
          <w:szCs w:val="28"/>
        </w:rPr>
        <w:t>All other equipment is provided by t</w:t>
      </w:r>
      <w:r w:rsidRPr="005007CC">
        <w:rPr>
          <w:rFonts w:ascii="Calibri" w:hAnsi="Calibri"/>
          <w:sz w:val="28"/>
          <w:szCs w:val="28"/>
        </w:rPr>
        <w:t>he hospital</w:t>
      </w:r>
    </w:p>
    <w:p w14:paraId="6DFC1AC5" w14:textId="77777777" w:rsidR="00825AC7" w:rsidRDefault="00825AC7" w:rsidP="00974E8C">
      <w:pPr>
        <w:pStyle w:val="ListParagraph"/>
        <w:numPr>
          <w:ilvl w:val="0"/>
          <w:numId w:val="15"/>
        </w:numPr>
        <w:rPr>
          <w:rFonts w:ascii="Calibri" w:hAnsi="Calibri"/>
          <w:sz w:val="28"/>
          <w:szCs w:val="28"/>
        </w:rPr>
      </w:pPr>
      <w:r w:rsidRPr="00825AC7">
        <w:rPr>
          <w:rFonts w:ascii="Calibri" w:hAnsi="Calibri"/>
          <w:sz w:val="28"/>
          <w:szCs w:val="28"/>
        </w:rPr>
        <w:t>Bring all cards (not copies) ACLS/BLS/PALS/RN License, Malpractice Insurance.</w:t>
      </w:r>
      <w:r>
        <w:rPr>
          <w:rFonts w:ascii="Calibri" w:hAnsi="Calibri"/>
          <w:sz w:val="28"/>
          <w:szCs w:val="28"/>
        </w:rPr>
        <w:t xml:space="preserve"> Bring immunization record.</w:t>
      </w:r>
      <w:r w:rsidR="00415A04">
        <w:rPr>
          <w:rFonts w:ascii="Calibri" w:hAnsi="Calibri"/>
          <w:sz w:val="28"/>
          <w:szCs w:val="28"/>
        </w:rPr>
        <w:t xml:space="preserve"> Copy of TB skin test.</w:t>
      </w:r>
    </w:p>
    <w:p w14:paraId="7B9BDB71" w14:textId="77777777" w:rsidR="00E34D39" w:rsidRPr="00373D3F" w:rsidRDefault="00825AC7" w:rsidP="00373D3F">
      <w:pPr>
        <w:pStyle w:val="ListParagraph"/>
        <w:numPr>
          <w:ilvl w:val="0"/>
          <w:numId w:val="15"/>
        </w:numPr>
        <w:rPr>
          <w:rFonts w:ascii="Calibri" w:hAnsi="Calibri"/>
          <w:sz w:val="28"/>
          <w:szCs w:val="28"/>
        </w:rPr>
      </w:pPr>
      <w:r>
        <w:rPr>
          <w:rFonts w:ascii="Calibri" w:hAnsi="Calibri"/>
          <w:sz w:val="28"/>
          <w:szCs w:val="28"/>
        </w:rPr>
        <w:t>There will be orient</w:t>
      </w:r>
      <w:r w:rsidR="00373D3F">
        <w:rPr>
          <w:rFonts w:ascii="Calibri" w:hAnsi="Calibri"/>
          <w:sz w:val="28"/>
          <w:szCs w:val="28"/>
        </w:rPr>
        <w:t>ation on day one of the rotation</w:t>
      </w:r>
    </w:p>
    <w:p w14:paraId="253E8333" w14:textId="77777777" w:rsidR="00726EB7" w:rsidRDefault="00726EB7" w:rsidP="00726EB7">
      <w:pPr>
        <w:pStyle w:val="ListParagraph"/>
        <w:rPr>
          <w:rFonts w:ascii="Calibri" w:hAnsi="Calibri"/>
          <w:sz w:val="28"/>
          <w:szCs w:val="28"/>
        </w:rPr>
      </w:pPr>
    </w:p>
    <w:p w14:paraId="6A3C0CD3" w14:textId="77777777" w:rsidR="00974E8C" w:rsidRPr="005007CC" w:rsidRDefault="00974E8C" w:rsidP="00974E8C">
      <w:pPr>
        <w:rPr>
          <w:rFonts w:ascii="Calibri" w:hAnsi="Calibri"/>
          <w:b/>
          <w:bCs/>
          <w:sz w:val="28"/>
          <w:szCs w:val="28"/>
          <w:u w:val="single"/>
        </w:rPr>
      </w:pPr>
      <w:r w:rsidRPr="005007CC">
        <w:rPr>
          <w:rFonts w:ascii="Calibri" w:hAnsi="Calibri"/>
          <w:b/>
          <w:bCs/>
          <w:sz w:val="28"/>
          <w:szCs w:val="28"/>
          <w:u w:val="single"/>
        </w:rPr>
        <w:t>Experiences Available to the SRNA</w:t>
      </w:r>
    </w:p>
    <w:p w14:paraId="1CC4D791" w14:textId="77777777" w:rsidR="00974E8C" w:rsidRPr="005007CC" w:rsidRDefault="00974E8C" w:rsidP="00974E8C">
      <w:pPr>
        <w:rPr>
          <w:rFonts w:ascii="Calibri" w:hAnsi="Calibri"/>
          <w:b/>
          <w:bCs/>
          <w:sz w:val="28"/>
          <w:szCs w:val="28"/>
          <w:u w:val="single"/>
        </w:rPr>
      </w:pPr>
    </w:p>
    <w:p w14:paraId="468E9225" w14:textId="77777777" w:rsidR="00974E8C" w:rsidRDefault="00974E8C" w:rsidP="00974E8C">
      <w:pPr>
        <w:pStyle w:val="ListParagraph"/>
        <w:numPr>
          <w:ilvl w:val="0"/>
          <w:numId w:val="18"/>
        </w:numPr>
        <w:rPr>
          <w:rFonts w:ascii="Calibri" w:hAnsi="Calibri"/>
          <w:sz w:val="28"/>
          <w:szCs w:val="28"/>
        </w:rPr>
      </w:pPr>
      <w:r w:rsidRPr="005007CC">
        <w:rPr>
          <w:rFonts w:ascii="Calibri" w:hAnsi="Calibri"/>
          <w:sz w:val="28"/>
          <w:szCs w:val="28"/>
        </w:rPr>
        <w:t>Ped</w:t>
      </w:r>
      <w:r w:rsidR="00373D3F">
        <w:rPr>
          <w:rFonts w:ascii="Calibri" w:hAnsi="Calibri"/>
          <w:sz w:val="28"/>
          <w:szCs w:val="28"/>
        </w:rPr>
        <w:t>iatric ENT</w:t>
      </w:r>
      <w:r w:rsidRPr="005007CC">
        <w:rPr>
          <w:rFonts w:ascii="Calibri" w:hAnsi="Calibri"/>
          <w:sz w:val="28"/>
          <w:szCs w:val="28"/>
        </w:rPr>
        <w:t xml:space="preserve"> (PE tubes, T&amp;As), OB – c-sections, and epidural</w:t>
      </w:r>
      <w:r w:rsidR="00373D3F">
        <w:rPr>
          <w:rFonts w:ascii="Calibri" w:hAnsi="Calibri"/>
          <w:sz w:val="28"/>
          <w:szCs w:val="28"/>
        </w:rPr>
        <w:t>s, General surgery, Colonoscopies and EGD’s, Ophthalmology, GYN., and Bariatric Surgery</w:t>
      </w:r>
    </w:p>
    <w:p w14:paraId="66895F52" w14:textId="77777777" w:rsidR="00AE253C" w:rsidRPr="005007CC" w:rsidRDefault="00373D3F" w:rsidP="00974E8C">
      <w:pPr>
        <w:pStyle w:val="ListParagraph"/>
        <w:numPr>
          <w:ilvl w:val="0"/>
          <w:numId w:val="18"/>
        </w:numPr>
        <w:rPr>
          <w:rFonts w:ascii="Calibri" w:hAnsi="Calibri"/>
          <w:sz w:val="28"/>
          <w:szCs w:val="28"/>
        </w:rPr>
      </w:pPr>
      <w:r>
        <w:rPr>
          <w:rFonts w:ascii="Calibri" w:hAnsi="Calibri"/>
          <w:sz w:val="28"/>
          <w:szCs w:val="28"/>
        </w:rPr>
        <w:t>Review SAB and epidural placement and anatomy</w:t>
      </w:r>
      <w:r w:rsidR="00AE253C">
        <w:rPr>
          <w:rFonts w:ascii="Calibri" w:hAnsi="Calibri"/>
          <w:sz w:val="28"/>
          <w:szCs w:val="28"/>
        </w:rPr>
        <w:t xml:space="preserve"> prior to start of this rotation. You will hav</w:t>
      </w:r>
      <w:r>
        <w:rPr>
          <w:rFonts w:ascii="Calibri" w:hAnsi="Calibri"/>
          <w:sz w:val="28"/>
          <w:szCs w:val="28"/>
        </w:rPr>
        <w:t xml:space="preserve">e opportunities for </w:t>
      </w:r>
      <w:r w:rsidR="00AE253C">
        <w:rPr>
          <w:rFonts w:ascii="Calibri" w:hAnsi="Calibri"/>
          <w:sz w:val="28"/>
          <w:szCs w:val="28"/>
        </w:rPr>
        <w:t>epid</w:t>
      </w:r>
      <w:r>
        <w:rPr>
          <w:rFonts w:ascii="Calibri" w:hAnsi="Calibri"/>
          <w:sz w:val="28"/>
          <w:szCs w:val="28"/>
        </w:rPr>
        <w:t xml:space="preserve">ural, and SAB blocks. </w:t>
      </w:r>
    </w:p>
    <w:p w14:paraId="3F1AAA60" w14:textId="77777777" w:rsidR="00825AC7" w:rsidRDefault="00825AC7" w:rsidP="00974E8C">
      <w:pPr>
        <w:rPr>
          <w:rFonts w:ascii="Calibri" w:hAnsi="Calibri"/>
          <w:b/>
          <w:bCs/>
          <w:sz w:val="28"/>
          <w:szCs w:val="28"/>
          <w:u w:val="single"/>
        </w:rPr>
      </w:pPr>
    </w:p>
    <w:p w14:paraId="7D06F9B1" w14:textId="77777777" w:rsidR="00974E8C" w:rsidRPr="005007CC" w:rsidRDefault="00974E8C" w:rsidP="00974E8C">
      <w:pPr>
        <w:rPr>
          <w:rFonts w:ascii="Calibri" w:hAnsi="Calibri"/>
          <w:b/>
          <w:bCs/>
          <w:sz w:val="28"/>
          <w:szCs w:val="28"/>
          <w:u w:val="single"/>
        </w:rPr>
      </w:pPr>
      <w:r w:rsidRPr="005007CC">
        <w:rPr>
          <w:rFonts w:ascii="Calibri" w:hAnsi="Calibri"/>
          <w:b/>
          <w:bCs/>
          <w:sz w:val="28"/>
          <w:szCs w:val="28"/>
          <w:u w:val="single"/>
        </w:rPr>
        <w:t>Daily Clinical Routines</w:t>
      </w:r>
    </w:p>
    <w:p w14:paraId="0FA5ECD2" w14:textId="77777777" w:rsidR="00974E8C" w:rsidRPr="005007CC" w:rsidRDefault="00974E8C" w:rsidP="00974E8C">
      <w:pPr>
        <w:rPr>
          <w:rFonts w:ascii="Calibri" w:hAnsi="Calibri"/>
          <w:b/>
          <w:bCs/>
          <w:sz w:val="28"/>
          <w:szCs w:val="28"/>
          <w:u w:val="single"/>
        </w:rPr>
      </w:pPr>
    </w:p>
    <w:p w14:paraId="6B7AEEF5" w14:textId="77777777" w:rsidR="00974E8C" w:rsidRDefault="003B363F" w:rsidP="00974E8C">
      <w:pPr>
        <w:pStyle w:val="ListParagraph"/>
        <w:numPr>
          <w:ilvl w:val="0"/>
          <w:numId w:val="20"/>
        </w:numPr>
        <w:rPr>
          <w:rFonts w:ascii="Calibri" w:hAnsi="Calibri"/>
          <w:sz w:val="28"/>
          <w:szCs w:val="28"/>
        </w:rPr>
      </w:pPr>
      <w:r>
        <w:rPr>
          <w:rFonts w:ascii="Calibri" w:hAnsi="Calibri"/>
          <w:sz w:val="28"/>
          <w:szCs w:val="28"/>
        </w:rPr>
        <w:t>Report to the OR at 0630</w:t>
      </w:r>
      <w:r w:rsidR="00974E8C" w:rsidRPr="0008786C">
        <w:rPr>
          <w:rFonts w:ascii="Calibri" w:hAnsi="Calibri"/>
          <w:sz w:val="28"/>
          <w:szCs w:val="28"/>
        </w:rPr>
        <w:t xml:space="preserve"> and shift ends when you are relieved by your preceptor or clinical coordinator</w:t>
      </w:r>
    </w:p>
    <w:p w14:paraId="662E0F75" w14:textId="77777777" w:rsidR="00974E8C" w:rsidRDefault="00974E8C" w:rsidP="00E34D39">
      <w:pPr>
        <w:pStyle w:val="ListParagraph"/>
        <w:rPr>
          <w:rFonts w:ascii="Calibri" w:hAnsi="Calibri"/>
          <w:sz w:val="28"/>
          <w:szCs w:val="28"/>
        </w:rPr>
      </w:pPr>
      <w:r w:rsidRPr="0008786C">
        <w:rPr>
          <w:rFonts w:ascii="Calibri" w:hAnsi="Calibri"/>
          <w:sz w:val="28"/>
          <w:szCs w:val="28"/>
        </w:rPr>
        <w:t> </w:t>
      </w:r>
    </w:p>
    <w:p w14:paraId="1013EF45" w14:textId="77777777" w:rsidR="00825AC7" w:rsidRPr="0008786C" w:rsidRDefault="00825AC7" w:rsidP="00825AC7">
      <w:pPr>
        <w:pStyle w:val="ListParagraph"/>
        <w:rPr>
          <w:rFonts w:ascii="Calibri" w:hAnsi="Calibri"/>
          <w:sz w:val="28"/>
          <w:szCs w:val="28"/>
        </w:rPr>
      </w:pPr>
    </w:p>
    <w:p w14:paraId="67CEF5E4" w14:textId="2D39C9CB" w:rsidR="00AF43AC" w:rsidRDefault="00654CC5" w:rsidP="00974E8C">
      <w:pPr>
        <w:rPr>
          <w:rFonts w:ascii="Calibri" w:hAnsi="Calibri"/>
          <w:b/>
          <w:sz w:val="28"/>
          <w:szCs w:val="28"/>
        </w:rPr>
      </w:pPr>
      <w:r>
        <w:rPr>
          <w:rFonts w:ascii="Calibri" w:hAnsi="Calibri"/>
          <w:b/>
          <w:sz w:val="28"/>
          <w:szCs w:val="28"/>
        </w:rPr>
        <w:t xml:space="preserve">Updated: </w:t>
      </w:r>
      <w:r w:rsidR="002405FB">
        <w:rPr>
          <w:rFonts w:ascii="Calibri" w:hAnsi="Calibri"/>
          <w:b/>
          <w:sz w:val="28"/>
          <w:szCs w:val="28"/>
        </w:rPr>
        <w:t>3-25-2025</w:t>
      </w:r>
      <w:r w:rsidR="00AF43AC">
        <w:rPr>
          <w:rFonts w:ascii="Calibri" w:hAnsi="Calibri"/>
          <w:b/>
          <w:sz w:val="28"/>
          <w:szCs w:val="28"/>
        </w:rPr>
        <w:t xml:space="preserve"> – Ray Devlin, DNP, CRNA</w:t>
      </w:r>
    </w:p>
    <w:p w14:paraId="09BC2524" w14:textId="77777777" w:rsidR="00C3356C" w:rsidRDefault="00C3356C" w:rsidP="00974E8C">
      <w:pPr>
        <w:rPr>
          <w:rFonts w:ascii="Calibri" w:hAnsi="Calibri"/>
          <w:b/>
          <w:sz w:val="28"/>
          <w:szCs w:val="28"/>
        </w:rPr>
      </w:pPr>
    </w:p>
    <w:sectPr w:rsidR="00C3356C" w:rsidSect="007D3F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1D24" w14:textId="77777777" w:rsidR="00C643D9" w:rsidRDefault="00C643D9" w:rsidP="005007CC">
      <w:r>
        <w:separator/>
      </w:r>
    </w:p>
  </w:endnote>
  <w:endnote w:type="continuationSeparator" w:id="0">
    <w:p w14:paraId="7A3854FD" w14:textId="77777777" w:rsidR="00C643D9" w:rsidRDefault="00C643D9" w:rsidP="0050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851B" w14:textId="77777777" w:rsidR="00C643D9" w:rsidRDefault="00C643D9" w:rsidP="005007CC">
      <w:r>
        <w:separator/>
      </w:r>
    </w:p>
  </w:footnote>
  <w:footnote w:type="continuationSeparator" w:id="0">
    <w:p w14:paraId="01968D06" w14:textId="77777777" w:rsidR="00C643D9" w:rsidRDefault="00C643D9" w:rsidP="0050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9674" w14:textId="77777777" w:rsidR="004067BD" w:rsidRPr="005007CC" w:rsidRDefault="004067BD">
    <w:pPr>
      <w:pStyle w:val="Header"/>
      <w:jc w:val="right"/>
      <w:rPr>
        <w:rFonts w:ascii="Calibri" w:hAnsi="Calibri"/>
        <w:b/>
      </w:rPr>
    </w:pPr>
    <w:r w:rsidRPr="005007CC">
      <w:rPr>
        <w:rFonts w:ascii="Calibri" w:hAnsi="Calibri"/>
        <w:b/>
      </w:rPr>
      <w:t xml:space="preserve">Page </w:t>
    </w:r>
    <w:r w:rsidRPr="005007CC">
      <w:rPr>
        <w:rFonts w:ascii="Calibri" w:hAnsi="Calibri"/>
        <w:b/>
      </w:rPr>
      <w:fldChar w:fldCharType="begin"/>
    </w:r>
    <w:r w:rsidRPr="005007CC">
      <w:rPr>
        <w:rFonts w:ascii="Calibri" w:hAnsi="Calibri"/>
        <w:b/>
      </w:rPr>
      <w:instrText xml:space="preserve"> PAGE </w:instrText>
    </w:r>
    <w:r w:rsidRPr="005007CC">
      <w:rPr>
        <w:rFonts w:ascii="Calibri" w:hAnsi="Calibri"/>
        <w:b/>
      </w:rPr>
      <w:fldChar w:fldCharType="separate"/>
    </w:r>
    <w:r w:rsidR="00654CC5">
      <w:rPr>
        <w:rFonts w:ascii="Calibri" w:hAnsi="Calibri"/>
        <w:b/>
        <w:noProof/>
      </w:rPr>
      <w:t>2</w:t>
    </w:r>
    <w:r w:rsidRPr="005007CC">
      <w:rPr>
        <w:rFonts w:ascii="Calibri" w:hAnsi="Calibri"/>
        <w:b/>
      </w:rPr>
      <w:fldChar w:fldCharType="end"/>
    </w:r>
    <w:r w:rsidRPr="005007CC">
      <w:rPr>
        <w:rFonts w:ascii="Calibri" w:hAnsi="Calibri"/>
        <w:b/>
      </w:rPr>
      <w:t xml:space="preserve"> of </w:t>
    </w:r>
    <w:r w:rsidRPr="005007CC">
      <w:rPr>
        <w:rFonts w:ascii="Calibri" w:hAnsi="Calibri"/>
        <w:b/>
      </w:rPr>
      <w:fldChar w:fldCharType="begin"/>
    </w:r>
    <w:r w:rsidRPr="005007CC">
      <w:rPr>
        <w:rFonts w:ascii="Calibri" w:hAnsi="Calibri"/>
        <w:b/>
      </w:rPr>
      <w:instrText xml:space="preserve"> NUMPAGES  </w:instrText>
    </w:r>
    <w:r w:rsidRPr="005007CC">
      <w:rPr>
        <w:rFonts w:ascii="Calibri" w:hAnsi="Calibri"/>
        <w:b/>
      </w:rPr>
      <w:fldChar w:fldCharType="separate"/>
    </w:r>
    <w:r w:rsidR="00654CC5">
      <w:rPr>
        <w:rFonts w:ascii="Calibri" w:hAnsi="Calibri"/>
        <w:b/>
        <w:noProof/>
      </w:rPr>
      <w:t>2</w:t>
    </w:r>
    <w:r w:rsidRPr="005007CC">
      <w:rPr>
        <w:rFonts w:ascii="Calibri" w:hAnsi="Calibri"/>
        <w:b/>
      </w:rPr>
      <w:fldChar w:fldCharType="end"/>
    </w:r>
  </w:p>
  <w:p w14:paraId="61ECBA34" w14:textId="77777777" w:rsidR="004067BD" w:rsidRDefault="00406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4020"/>
    <w:multiLevelType w:val="multilevel"/>
    <w:tmpl w:val="B36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65F51"/>
    <w:multiLevelType w:val="multilevel"/>
    <w:tmpl w:val="FD0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0E97"/>
    <w:multiLevelType w:val="hybridMultilevel"/>
    <w:tmpl w:val="B090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72324"/>
    <w:multiLevelType w:val="multilevel"/>
    <w:tmpl w:val="97C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B74AC"/>
    <w:multiLevelType w:val="hybridMultilevel"/>
    <w:tmpl w:val="722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077AB"/>
    <w:multiLevelType w:val="multilevel"/>
    <w:tmpl w:val="7FF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E0FA1"/>
    <w:multiLevelType w:val="multilevel"/>
    <w:tmpl w:val="9A4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13DC5"/>
    <w:multiLevelType w:val="hybridMultilevel"/>
    <w:tmpl w:val="C49C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46226"/>
    <w:multiLevelType w:val="multilevel"/>
    <w:tmpl w:val="0FCC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A3AD0"/>
    <w:multiLevelType w:val="hybridMultilevel"/>
    <w:tmpl w:val="1D40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70846"/>
    <w:multiLevelType w:val="multilevel"/>
    <w:tmpl w:val="3542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A5577"/>
    <w:multiLevelType w:val="hybridMultilevel"/>
    <w:tmpl w:val="214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14EC3"/>
    <w:multiLevelType w:val="multilevel"/>
    <w:tmpl w:val="A6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00C6C"/>
    <w:multiLevelType w:val="multilevel"/>
    <w:tmpl w:val="7F58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F7C92"/>
    <w:multiLevelType w:val="multilevel"/>
    <w:tmpl w:val="7B4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B2697"/>
    <w:multiLevelType w:val="multilevel"/>
    <w:tmpl w:val="314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A076E"/>
    <w:multiLevelType w:val="hybridMultilevel"/>
    <w:tmpl w:val="FD1C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D7CFB"/>
    <w:multiLevelType w:val="hybridMultilevel"/>
    <w:tmpl w:val="EE027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AD524E"/>
    <w:multiLevelType w:val="multilevel"/>
    <w:tmpl w:val="5C2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05ACB"/>
    <w:multiLevelType w:val="multilevel"/>
    <w:tmpl w:val="F472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944A2"/>
    <w:multiLevelType w:val="multilevel"/>
    <w:tmpl w:val="7BF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631825">
    <w:abstractNumId w:val="13"/>
  </w:num>
  <w:num w:numId="2" w16cid:durableId="559367843">
    <w:abstractNumId w:val="5"/>
  </w:num>
  <w:num w:numId="3" w16cid:durableId="815495611">
    <w:abstractNumId w:val="0"/>
  </w:num>
  <w:num w:numId="4" w16cid:durableId="1023046532">
    <w:abstractNumId w:val="12"/>
  </w:num>
  <w:num w:numId="5" w16cid:durableId="1350833445">
    <w:abstractNumId w:val="14"/>
  </w:num>
  <w:num w:numId="6" w16cid:durableId="1755396638">
    <w:abstractNumId w:val="8"/>
  </w:num>
  <w:num w:numId="7" w16cid:durableId="1164664707">
    <w:abstractNumId w:val="18"/>
  </w:num>
  <w:num w:numId="8" w16cid:durableId="1764106391">
    <w:abstractNumId w:val="15"/>
  </w:num>
  <w:num w:numId="9" w16cid:durableId="1998145588">
    <w:abstractNumId w:val="1"/>
  </w:num>
  <w:num w:numId="10" w16cid:durableId="901059883">
    <w:abstractNumId w:val="10"/>
  </w:num>
  <w:num w:numId="11" w16cid:durableId="1306426185">
    <w:abstractNumId w:val="3"/>
  </w:num>
  <w:num w:numId="12" w16cid:durableId="1724863986">
    <w:abstractNumId w:val="6"/>
  </w:num>
  <w:num w:numId="13" w16cid:durableId="1993485813">
    <w:abstractNumId w:val="19"/>
  </w:num>
  <w:num w:numId="14" w16cid:durableId="1596474329">
    <w:abstractNumId w:val="20"/>
  </w:num>
  <w:num w:numId="15" w16cid:durableId="343016918">
    <w:abstractNumId w:val="16"/>
  </w:num>
  <w:num w:numId="16" w16cid:durableId="283929186">
    <w:abstractNumId w:val="7"/>
  </w:num>
  <w:num w:numId="17" w16cid:durableId="201752030">
    <w:abstractNumId w:val="17"/>
  </w:num>
  <w:num w:numId="18" w16cid:durableId="245000087">
    <w:abstractNumId w:val="9"/>
  </w:num>
  <w:num w:numId="19" w16cid:durableId="1695571467">
    <w:abstractNumId w:val="4"/>
  </w:num>
  <w:num w:numId="20" w16cid:durableId="200899470">
    <w:abstractNumId w:val="11"/>
  </w:num>
  <w:num w:numId="21" w16cid:durableId="102767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8C"/>
    <w:rsid w:val="0007389E"/>
    <w:rsid w:val="00076E3A"/>
    <w:rsid w:val="0008786C"/>
    <w:rsid w:val="000B27F7"/>
    <w:rsid w:val="000C0803"/>
    <w:rsid w:val="000C299F"/>
    <w:rsid w:val="00122068"/>
    <w:rsid w:val="00131483"/>
    <w:rsid w:val="001A0B64"/>
    <w:rsid w:val="001A1671"/>
    <w:rsid w:val="001B7928"/>
    <w:rsid w:val="001C72E3"/>
    <w:rsid w:val="001F72C5"/>
    <w:rsid w:val="00226DFA"/>
    <w:rsid w:val="002405FB"/>
    <w:rsid w:val="00253695"/>
    <w:rsid w:val="002C2BFE"/>
    <w:rsid w:val="0035489C"/>
    <w:rsid w:val="00373D3F"/>
    <w:rsid w:val="003A2AE0"/>
    <w:rsid w:val="003B0ED8"/>
    <w:rsid w:val="003B363F"/>
    <w:rsid w:val="003E29A9"/>
    <w:rsid w:val="004067BD"/>
    <w:rsid w:val="00415A04"/>
    <w:rsid w:val="004263E9"/>
    <w:rsid w:val="00446724"/>
    <w:rsid w:val="00446EDB"/>
    <w:rsid w:val="00470ACA"/>
    <w:rsid w:val="0048328D"/>
    <w:rsid w:val="004B2BCA"/>
    <w:rsid w:val="005007CC"/>
    <w:rsid w:val="00503080"/>
    <w:rsid w:val="00600B32"/>
    <w:rsid w:val="00624344"/>
    <w:rsid w:val="00654CC5"/>
    <w:rsid w:val="00692E37"/>
    <w:rsid w:val="006A211D"/>
    <w:rsid w:val="006F0FD6"/>
    <w:rsid w:val="00726EB7"/>
    <w:rsid w:val="007630B3"/>
    <w:rsid w:val="007B2857"/>
    <w:rsid w:val="007C1F6F"/>
    <w:rsid w:val="007D3FA2"/>
    <w:rsid w:val="00825AC7"/>
    <w:rsid w:val="008D7C08"/>
    <w:rsid w:val="008F4D5B"/>
    <w:rsid w:val="00900200"/>
    <w:rsid w:val="00953A5D"/>
    <w:rsid w:val="00974E8C"/>
    <w:rsid w:val="00976619"/>
    <w:rsid w:val="009F2890"/>
    <w:rsid w:val="00A46C8A"/>
    <w:rsid w:val="00AA2D26"/>
    <w:rsid w:val="00AE1829"/>
    <w:rsid w:val="00AE253C"/>
    <w:rsid w:val="00AF18B1"/>
    <w:rsid w:val="00AF43AC"/>
    <w:rsid w:val="00B00242"/>
    <w:rsid w:val="00B1724A"/>
    <w:rsid w:val="00B60B09"/>
    <w:rsid w:val="00B66283"/>
    <w:rsid w:val="00B850B3"/>
    <w:rsid w:val="00BE474F"/>
    <w:rsid w:val="00C31D93"/>
    <w:rsid w:val="00C3356C"/>
    <w:rsid w:val="00C605B1"/>
    <w:rsid w:val="00C643D9"/>
    <w:rsid w:val="00C7738F"/>
    <w:rsid w:val="00CB6C19"/>
    <w:rsid w:val="00D13345"/>
    <w:rsid w:val="00D44F82"/>
    <w:rsid w:val="00D7206D"/>
    <w:rsid w:val="00D95C1C"/>
    <w:rsid w:val="00DC3470"/>
    <w:rsid w:val="00E15CA4"/>
    <w:rsid w:val="00E2690C"/>
    <w:rsid w:val="00E34D39"/>
    <w:rsid w:val="00E532CF"/>
    <w:rsid w:val="00E568E0"/>
    <w:rsid w:val="00E905FC"/>
    <w:rsid w:val="00EC2F08"/>
    <w:rsid w:val="00EC7B75"/>
    <w:rsid w:val="00EE43E4"/>
    <w:rsid w:val="00F01A9C"/>
    <w:rsid w:val="00F27E62"/>
    <w:rsid w:val="00F32EA4"/>
    <w:rsid w:val="00F46F01"/>
    <w:rsid w:val="00FE736C"/>
    <w:rsid w:val="00FE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81EF7"/>
  <w15:chartTrackingRefBased/>
  <w15:docId w15:val="{06430388-084E-A347-8F52-E9F81DDE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E8C"/>
    <w:pPr>
      <w:spacing w:before="100" w:beforeAutospacing="1" w:after="100" w:afterAutospacing="1"/>
    </w:pPr>
  </w:style>
  <w:style w:type="character" w:styleId="Hyperlink">
    <w:name w:val="Hyperlink"/>
    <w:uiPriority w:val="99"/>
    <w:unhideWhenUsed/>
    <w:rsid w:val="00974E8C"/>
    <w:rPr>
      <w:color w:val="0000FF"/>
      <w:u w:val="single"/>
    </w:rPr>
  </w:style>
  <w:style w:type="paragraph" w:styleId="ListParagraph">
    <w:name w:val="List Paragraph"/>
    <w:basedOn w:val="Normal"/>
    <w:uiPriority w:val="34"/>
    <w:qFormat/>
    <w:rsid w:val="00974E8C"/>
    <w:pPr>
      <w:ind w:left="720"/>
      <w:contextualSpacing/>
    </w:pPr>
  </w:style>
  <w:style w:type="paragraph" w:styleId="Header">
    <w:name w:val="header"/>
    <w:basedOn w:val="Normal"/>
    <w:link w:val="HeaderChar"/>
    <w:uiPriority w:val="99"/>
    <w:unhideWhenUsed/>
    <w:rsid w:val="005007CC"/>
    <w:pPr>
      <w:tabs>
        <w:tab w:val="center" w:pos="4680"/>
        <w:tab w:val="right" w:pos="9360"/>
      </w:tabs>
    </w:pPr>
  </w:style>
  <w:style w:type="character" w:customStyle="1" w:styleId="HeaderChar">
    <w:name w:val="Header Char"/>
    <w:link w:val="Header"/>
    <w:uiPriority w:val="99"/>
    <w:rsid w:val="005007CC"/>
    <w:rPr>
      <w:sz w:val="24"/>
      <w:szCs w:val="24"/>
    </w:rPr>
  </w:style>
  <w:style w:type="paragraph" w:styleId="Footer">
    <w:name w:val="footer"/>
    <w:basedOn w:val="Normal"/>
    <w:link w:val="FooterChar"/>
    <w:uiPriority w:val="99"/>
    <w:semiHidden/>
    <w:unhideWhenUsed/>
    <w:rsid w:val="005007CC"/>
    <w:pPr>
      <w:tabs>
        <w:tab w:val="center" w:pos="4680"/>
        <w:tab w:val="right" w:pos="9360"/>
      </w:tabs>
    </w:pPr>
  </w:style>
  <w:style w:type="character" w:customStyle="1" w:styleId="FooterChar">
    <w:name w:val="Footer Char"/>
    <w:link w:val="Footer"/>
    <w:uiPriority w:val="99"/>
    <w:semiHidden/>
    <w:rsid w:val="005007CC"/>
    <w:rPr>
      <w:sz w:val="24"/>
      <w:szCs w:val="24"/>
    </w:rPr>
  </w:style>
  <w:style w:type="paragraph" w:customStyle="1" w:styleId="first2">
    <w:name w:val="first2"/>
    <w:basedOn w:val="Normal"/>
    <w:rsid w:val="00B60B09"/>
    <w:rPr>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381">
      <w:bodyDiv w:val="1"/>
      <w:marLeft w:val="0"/>
      <w:marRight w:val="0"/>
      <w:marTop w:val="0"/>
      <w:marBottom w:val="0"/>
      <w:divBdr>
        <w:top w:val="none" w:sz="0" w:space="0" w:color="auto"/>
        <w:left w:val="none" w:sz="0" w:space="0" w:color="auto"/>
        <w:bottom w:val="none" w:sz="0" w:space="0" w:color="auto"/>
        <w:right w:val="none" w:sz="0" w:space="0" w:color="auto"/>
      </w:divBdr>
      <w:divsChild>
        <w:div w:id="1370061499">
          <w:marLeft w:val="0"/>
          <w:marRight w:val="0"/>
          <w:marTop w:val="100"/>
          <w:marBottom w:val="100"/>
          <w:divBdr>
            <w:top w:val="none" w:sz="0" w:space="0" w:color="auto"/>
            <w:left w:val="none" w:sz="0" w:space="0" w:color="auto"/>
            <w:bottom w:val="none" w:sz="0" w:space="0" w:color="auto"/>
            <w:right w:val="none" w:sz="0" w:space="0" w:color="auto"/>
          </w:divBdr>
          <w:divsChild>
            <w:div w:id="523135369">
              <w:marLeft w:val="0"/>
              <w:marRight w:val="0"/>
              <w:marTop w:val="0"/>
              <w:marBottom w:val="375"/>
              <w:divBdr>
                <w:top w:val="none" w:sz="0" w:space="0" w:color="auto"/>
                <w:left w:val="none" w:sz="0" w:space="0" w:color="auto"/>
                <w:bottom w:val="none" w:sz="0" w:space="0" w:color="auto"/>
                <w:right w:val="none" w:sz="0" w:space="0" w:color="auto"/>
              </w:divBdr>
              <w:divsChild>
                <w:div w:id="1576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5537">
      <w:bodyDiv w:val="1"/>
      <w:marLeft w:val="0"/>
      <w:marRight w:val="0"/>
      <w:marTop w:val="0"/>
      <w:marBottom w:val="0"/>
      <w:divBdr>
        <w:top w:val="none" w:sz="0" w:space="0" w:color="auto"/>
        <w:left w:val="none" w:sz="0" w:space="0" w:color="auto"/>
        <w:bottom w:val="none" w:sz="0" w:space="0" w:color="auto"/>
        <w:right w:val="none" w:sz="0" w:space="0" w:color="auto"/>
      </w:divBdr>
      <w:divsChild>
        <w:div w:id="432289971">
          <w:marLeft w:val="0"/>
          <w:marRight w:val="0"/>
          <w:marTop w:val="100"/>
          <w:marBottom w:val="100"/>
          <w:divBdr>
            <w:top w:val="none" w:sz="0" w:space="0" w:color="auto"/>
            <w:left w:val="none" w:sz="0" w:space="0" w:color="auto"/>
            <w:bottom w:val="none" w:sz="0" w:space="0" w:color="auto"/>
            <w:right w:val="none" w:sz="0" w:space="0" w:color="auto"/>
          </w:divBdr>
          <w:divsChild>
            <w:div w:id="434715239">
              <w:marLeft w:val="0"/>
              <w:marRight w:val="0"/>
              <w:marTop w:val="0"/>
              <w:marBottom w:val="375"/>
              <w:divBdr>
                <w:top w:val="none" w:sz="0" w:space="0" w:color="auto"/>
                <w:left w:val="none" w:sz="0" w:space="0" w:color="auto"/>
                <w:bottom w:val="none" w:sz="0" w:space="0" w:color="auto"/>
                <w:right w:val="none" w:sz="0" w:space="0" w:color="auto"/>
              </w:divBdr>
              <w:divsChild>
                <w:div w:id="711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dlachu</dc:creator>
  <cp:keywords/>
  <cp:lastModifiedBy>Devlin, Raymond J.</cp:lastModifiedBy>
  <cp:revision>2</cp:revision>
  <cp:lastPrinted>2009-06-22T21:02:00Z</cp:lastPrinted>
  <dcterms:created xsi:type="dcterms:W3CDTF">2025-03-26T23:10:00Z</dcterms:created>
  <dcterms:modified xsi:type="dcterms:W3CDTF">2025-03-26T23:10:00Z</dcterms:modified>
</cp:coreProperties>
</file>