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A3BAD" w14:textId="77777777" w:rsidR="0071498D" w:rsidRDefault="0076195E" w:rsidP="0076195E">
      <w:pPr>
        <w:jc w:val="center"/>
        <w:rPr>
          <w:b/>
          <w:bCs/>
          <w:sz w:val="32"/>
          <w:szCs w:val="32"/>
        </w:rPr>
      </w:pPr>
      <w:r>
        <w:rPr>
          <w:b/>
          <w:bCs/>
          <w:sz w:val="32"/>
          <w:szCs w:val="32"/>
        </w:rPr>
        <w:t>Touro Infirmary</w:t>
      </w:r>
    </w:p>
    <w:p w14:paraId="59804A37" w14:textId="77777777" w:rsidR="0076195E" w:rsidRDefault="0076195E" w:rsidP="0076195E">
      <w:pPr>
        <w:jc w:val="center"/>
        <w:rPr>
          <w:b/>
          <w:bCs/>
          <w:sz w:val="32"/>
          <w:szCs w:val="32"/>
        </w:rPr>
      </w:pPr>
      <w:r>
        <w:rPr>
          <w:b/>
          <w:bCs/>
          <w:sz w:val="32"/>
          <w:szCs w:val="32"/>
        </w:rPr>
        <w:t>1401 Foucher Street</w:t>
      </w:r>
    </w:p>
    <w:p w14:paraId="29AC0F40" w14:textId="77777777" w:rsidR="0076195E" w:rsidRDefault="0076195E" w:rsidP="0076195E">
      <w:pPr>
        <w:jc w:val="center"/>
        <w:rPr>
          <w:b/>
          <w:bCs/>
          <w:sz w:val="32"/>
          <w:szCs w:val="32"/>
        </w:rPr>
      </w:pPr>
      <w:r>
        <w:rPr>
          <w:b/>
          <w:bCs/>
          <w:sz w:val="32"/>
          <w:szCs w:val="32"/>
        </w:rPr>
        <w:t>New Orleans</w:t>
      </w:r>
    </w:p>
    <w:p w14:paraId="48D1D9F9" w14:textId="77777777" w:rsidR="0076195E" w:rsidRDefault="0076195E" w:rsidP="0076195E">
      <w:pPr>
        <w:jc w:val="center"/>
        <w:rPr>
          <w:b/>
          <w:bCs/>
          <w:sz w:val="32"/>
          <w:szCs w:val="32"/>
        </w:rPr>
      </w:pPr>
      <w:r>
        <w:rPr>
          <w:b/>
          <w:bCs/>
          <w:sz w:val="32"/>
          <w:szCs w:val="32"/>
        </w:rPr>
        <w:t>(504) 897-7763</w:t>
      </w:r>
    </w:p>
    <w:p w14:paraId="35A4097D" w14:textId="77777777" w:rsidR="0076195E" w:rsidRDefault="0076195E" w:rsidP="0076195E">
      <w:pPr>
        <w:jc w:val="center"/>
        <w:rPr>
          <w:b/>
          <w:bCs/>
          <w:sz w:val="32"/>
          <w:szCs w:val="32"/>
        </w:rPr>
      </w:pPr>
    </w:p>
    <w:p w14:paraId="710CC6B1" w14:textId="4350E5AD" w:rsidR="0076195E" w:rsidRDefault="0076195E" w:rsidP="0076195E">
      <w:pPr>
        <w:rPr>
          <w:b/>
          <w:bCs/>
          <w:sz w:val="32"/>
          <w:szCs w:val="32"/>
        </w:rPr>
      </w:pPr>
      <w:r>
        <w:rPr>
          <w:b/>
          <w:bCs/>
          <w:sz w:val="32"/>
          <w:szCs w:val="32"/>
        </w:rPr>
        <w:t xml:space="preserve">Contact: Brandon Brown, Chief CRNA, </w:t>
      </w:r>
      <w:r w:rsidR="0008526F">
        <w:rPr>
          <w:b/>
          <w:bCs/>
          <w:sz w:val="32"/>
          <w:szCs w:val="32"/>
        </w:rPr>
        <w:t xml:space="preserve">Kara Simpson, Assistant Chief CRNA, </w:t>
      </w:r>
      <w:r>
        <w:rPr>
          <w:b/>
          <w:bCs/>
          <w:sz w:val="32"/>
          <w:szCs w:val="32"/>
        </w:rPr>
        <w:t>or Cody Farnet, Student Coordinator</w:t>
      </w:r>
    </w:p>
    <w:p w14:paraId="122F5CAE" w14:textId="77777777" w:rsidR="0076195E" w:rsidRDefault="0076195E" w:rsidP="0076195E">
      <w:pPr>
        <w:rPr>
          <w:b/>
          <w:bCs/>
          <w:sz w:val="32"/>
          <w:szCs w:val="32"/>
        </w:rPr>
      </w:pPr>
      <w:r>
        <w:rPr>
          <w:b/>
          <w:bCs/>
          <w:sz w:val="32"/>
          <w:szCs w:val="32"/>
        </w:rPr>
        <w:t>Work Number:   337-781-9696</w:t>
      </w:r>
    </w:p>
    <w:p w14:paraId="3E0333BC" w14:textId="77777777" w:rsidR="0076195E" w:rsidRDefault="0076195E" w:rsidP="0076195E">
      <w:pPr>
        <w:rPr>
          <w:b/>
          <w:bCs/>
          <w:sz w:val="32"/>
          <w:szCs w:val="32"/>
        </w:rPr>
      </w:pPr>
      <w:r>
        <w:rPr>
          <w:b/>
          <w:bCs/>
          <w:sz w:val="32"/>
          <w:szCs w:val="32"/>
        </w:rPr>
        <w:tab/>
      </w:r>
      <w:r>
        <w:rPr>
          <w:b/>
          <w:bCs/>
          <w:sz w:val="32"/>
          <w:szCs w:val="32"/>
        </w:rPr>
        <w:tab/>
      </w:r>
      <w:r>
        <w:rPr>
          <w:b/>
          <w:bCs/>
          <w:sz w:val="32"/>
          <w:szCs w:val="32"/>
        </w:rPr>
        <w:tab/>
        <w:t xml:space="preserve">Email: </w:t>
      </w:r>
      <w:hyperlink r:id="rId7" w:history="1">
        <w:r w:rsidRPr="00091960">
          <w:rPr>
            <w:rStyle w:val="Hyperlink"/>
            <w:b/>
            <w:bCs/>
            <w:sz w:val="32"/>
            <w:szCs w:val="32"/>
          </w:rPr>
          <w:t>Brandon.brown4@lcmchealth.org</w:t>
        </w:r>
      </w:hyperlink>
    </w:p>
    <w:p w14:paraId="1BE499CD" w14:textId="77777777" w:rsidR="0076195E" w:rsidRDefault="0076195E" w:rsidP="0076195E">
      <w:pPr>
        <w:rPr>
          <w:b/>
          <w:bCs/>
          <w:sz w:val="32"/>
          <w:szCs w:val="32"/>
        </w:rPr>
      </w:pPr>
      <w:r>
        <w:rPr>
          <w:b/>
          <w:bCs/>
          <w:sz w:val="32"/>
          <w:szCs w:val="32"/>
        </w:rPr>
        <w:tab/>
      </w:r>
      <w:r>
        <w:rPr>
          <w:b/>
          <w:bCs/>
          <w:sz w:val="32"/>
          <w:szCs w:val="32"/>
        </w:rPr>
        <w:tab/>
      </w:r>
      <w:r>
        <w:rPr>
          <w:b/>
          <w:bCs/>
          <w:sz w:val="32"/>
          <w:szCs w:val="32"/>
        </w:rPr>
        <w:tab/>
        <w:t>601-398-7519</w:t>
      </w:r>
    </w:p>
    <w:p w14:paraId="2BED1388" w14:textId="77777777" w:rsidR="0076195E" w:rsidRDefault="0076195E" w:rsidP="0076195E">
      <w:pPr>
        <w:rPr>
          <w:b/>
          <w:bCs/>
          <w:sz w:val="32"/>
          <w:szCs w:val="32"/>
        </w:rPr>
      </w:pPr>
      <w:r>
        <w:rPr>
          <w:b/>
          <w:bCs/>
          <w:sz w:val="32"/>
          <w:szCs w:val="32"/>
        </w:rPr>
        <w:tab/>
      </w:r>
      <w:r>
        <w:rPr>
          <w:b/>
          <w:bCs/>
          <w:sz w:val="32"/>
          <w:szCs w:val="32"/>
        </w:rPr>
        <w:tab/>
      </w:r>
      <w:r>
        <w:rPr>
          <w:b/>
          <w:bCs/>
          <w:sz w:val="32"/>
          <w:szCs w:val="32"/>
        </w:rPr>
        <w:tab/>
        <w:t xml:space="preserve">Email: </w:t>
      </w:r>
      <w:hyperlink r:id="rId8" w:history="1">
        <w:r w:rsidRPr="00091960">
          <w:rPr>
            <w:rStyle w:val="Hyperlink"/>
            <w:b/>
            <w:bCs/>
            <w:sz w:val="32"/>
            <w:szCs w:val="32"/>
          </w:rPr>
          <w:t>cody.farnet@lcmchealth.org</w:t>
        </w:r>
      </w:hyperlink>
    </w:p>
    <w:p w14:paraId="41131BE0" w14:textId="77777777" w:rsidR="0076195E" w:rsidRDefault="0076195E" w:rsidP="0076195E">
      <w:pPr>
        <w:rPr>
          <w:b/>
          <w:bCs/>
          <w:sz w:val="32"/>
          <w:szCs w:val="32"/>
        </w:rPr>
      </w:pPr>
    </w:p>
    <w:p w14:paraId="1521478E" w14:textId="77777777" w:rsidR="0076195E" w:rsidRDefault="0076195E" w:rsidP="0076195E">
      <w:pPr>
        <w:rPr>
          <w:b/>
          <w:bCs/>
          <w:sz w:val="32"/>
          <w:szCs w:val="32"/>
        </w:rPr>
      </w:pPr>
      <w:r>
        <w:rPr>
          <w:b/>
          <w:bCs/>
          <w:sz w:val="32"/>
          <w:szCs w:val="32"/>
        </w:rPr>
        <w:t>Anesthesia Office: (504) 897-7763</w:t>
      </w:r>
    </w:p>
    <w:p w14:paraId="38C2CAA2" w14:textId="77777777" w:rsidR="0076195E" w:rsidRDefault="0076195E" w:rsidP="0076195E">
      <w:pPr>
        <w:rPr>
          <w:b/>
          <w:bCs/>
          <w:sz w:val="32"/>
          <w:szCs w:val="32"/>
        </w:rPr>
      </w:pPr>
      <w:r>
        <w:rPr>
          <w:b/>
          <w:bCs/>
          <w:sz w:val="32"/>
          <w:szCs w:val="32"/>
        </w:rPr>
        <w:t>Director of Anesthesia: Dr. Carson Kadi</w:t>
      </w:r>
    </w:p>
    <w:p w14:paraId="23E47D99" w14:textId="77777777" w:rsidR="0076195E" w:rsidRDefault="0076195E" w:rsidP="0076195E">
      <w:pPr>
        <w:rPr>
          <w:b/>
          <w:bCs/>
          <w:sz w:val="32"/>
          <w:szCs w:val="32"/>
        </w:rPr>
      </w:pPr>
    </w:p>
    <w:p w14:paraId="0FB31AC5" w14:textId="77777777" w:rsidR="0076195E" w:rsidRDefault="0076195E" w:rsidP="0076195E">
      <w:pPr>
        <w:rPr>
          <w:b/>
          <w:bCs/>
          <w:sz w:val="32"/>
          <w:szCs w:val="32"/>
          <w:u w:val="single"/>
        </w:rPr>
      </w:pPr>
      <w:r w:rsidRPr="0076195E">
        <w:rPr>
          <w:b/>
          <w:bCs/>
          <w:sz w:val="32"/>
          <w:szCs w:val="32"/>
          <w:u w:val="single"/>
        </w:rPr>
        <w:t>Orientation to Clinical Site</w:t>
      </w:r>
    </w:p>
    <w:p w14:paraId="6516B648" w14:textId="77777777" w:rsidR="0076195E" w:rsidRDefault="0076195E" w:rsidP="0076195E">
      <w:pPr>
        <w:rPr>
          <w:b/>
          <w:bCs/>
          <w:sz w:val="32"/>
          <w:szCs w:val="32"/>
          <w:u w:val="single"/>
        </w:rPr>
      </w:pPr>
    </w:p>
    <w:p w14:paraId="335BC345" w14:textId="77777777" w:rsidR="0076195E" w:rsidRPr="00D35A48" w:rsidRDefault="0076195E" w:rsidP="0076195E">
      <w:pPr>
        <w:pStyle w:val="ListParagraph"/>
        <w:numPr>
          <w:ilvl w:val="0"/>
          <w:numId w:val="2"/>
        </w:numPr>
        <w:rPr>
          <w:b/>
          <w:bCs/>
          <w:sz w:val="28"/>
          <w:szCs w:val="28"/>
          <w:u w:val="single"/>
        </w:rPr>
      </w:pPr>
      <w:r w:rsidRPr="0076195E">
        <w:rPr>
          <w:sz w:val="28"/>
          <w:szCs w:val="28"/>
        </w:rPr>
        <w:t xml:space="preserve">Parking is free in the Prytania Garage which is located on Prytania and Foucher St. or the </w:t>
      </w:r>
      <w:proofErr w:type="spellStart"/>
      <w:r w:rsidRPr="0076195E">
        <w:rPr>
          <w:sz w:val="28"/>
          <w:szCs w:val="28"/>
        </w:rPr>
        <w:t>Delachaise</w:t>
      </w:r>
      <w:proofErr w:type="spellEnd"/>
      <w:r w:rsidRPr="0076195E">
        <w:rPr>
          <w:sz w:val="28"/>
          <w:szCs w:val="28"/>
        </w:rPr>
        <w:t xml:space="preserve"> Garage located across from the ER on </w:t>
      </w:r>
      <w:proofErr w:type="spellStart"/>
      <w:r w:rsidRPr="0076195E">
        <w:rPr>
          <w:sz w:val="28"/>
          <w:szCs w:val="28"/>
        </w:rPr>
        <w:t>Delachaise</w:t>
      </w:r>
      <w:proofErr w:type="spellEnd"/>
      <w:r w:rsidRPr="0076195E">
        <w:rPr>
          <w:sz w:val="28"/>
          <w:szCs w:val="28"/>
        </w:rPr>
        <w:t xml:space="preserve"> St. In order to get free parking, you will need to get your parking validated by our secretary in the Anesthesia breakroom. </w:t>
      </w:r>
    </w:p>
    <w:p w14:paraId="625F031C" w14:textId="77777777" w:rsidR="00D35A48" w:rsidRPr="00D35A48" w:rsidRDefault="00D35A48" w:rsidP="00D35A48">
      <w:pPr>
        <w:pStyle w:val="ListParagraph"/>
        <w:numPr>
          <w:ilvl w:val="1"/>
          <w:numId w:val="2"/>
        </w:numPr>
        <w:rPr>
          <w:b/>
          <w:bCs/>
          <w:sz w:val="28"/>
          <w:szCs w:val="28"/>
          <w:u w:val="single"/>
        </w:rPr>
      </w:pPr>
      <w:r>
        <w:rPr>
          <w:sz w:val="28"/>
          <w:szCs w:val="28"/>
        </w:rPr>
        <w:t xml:space="preserve">To get to the Anesthesia breakroom from </w:t>
      </w:r>
      <w:proofErr w:type="spellStart"/>
      <w:r>
        <w:rPr>
          <w:sz w:val="28"/>
          <w:szCs w:val="28"/>
        </w:rPr>
        <w:t>Delachaise</w:t>
      </w:r>
      <w:proofErr w:type="spellEnd"/>
      <w:r>
        <w:rPr>
          <w:sz w:val="28"/>
          <w:szCs w:val="28"/>
        </w:rPr>
        <w:t xml:space="preserve"> garage, enter the hospital from the 3</w:t>
      </w:r>
      <w:r w:rsidRPr="00D35A48">
        <w:rPr>
          <w:sz w:val="28"/>
          <w:szCs w:val="28"/>
          <w:vertAlign w:val="superscript"/>
        </w:rPr>
        <w:t>rd</w:t>
      </w:r>
      <w:r>
        <w:rPr>
          <w:sz w:val="28"/>
          <w:szCs w:val="28"/>
        </w:rPr>
        <w:t xml:space="preserve"> floor of the parking garage and walk to the entrance. You will See ATC (Ambulatory Treatment Center) to your right, go past that and take your first left after you pass ATC. You will go down a wood wall hallway and take a right at the end of the hallway. There will be a sign for the ICU, just follow those signs and there will be black double doors that ID access will be needed for. The student coordinator or someone will be able to let you in those double doors until a badge can be provided for you. The breakroom will be the last door on the left before entering double doors to the OR, knock on the door and someone will let you in.</w:t>
      </w:r>
    </w:p>
    <w:p w14:paraId="7207293A" w14:textId="77777777" w:rsidR="00D35A48" w:rsidRPr="0076195E" w:rsidRDefault="00D35A48" w:rsidP="00D35A48">
      <w:pPr>
        <w:pStyle w:val="ListParagraph"/>
        <w:numPr>
          <w:ilvl w:val="1"/>
          <w:numId w:val="2"/>
        </w:numPr>
        <w:rPr>
          <w:b/>
          <w:bCs/>
          <w:sz w:val="28"/>
          <w:szCs w:val="28"/>
          <w:u w:val="single"/>
        </w:rPr>
      </w:pPr>
      <w:r>
        <w:rPr>
          <w:sz w:val="28"/>
          <w:szCs w:val="28"/>
        </w:rPr>
        <w:t>To get to the Anesthesia breakroom for Prytania garage, enter the hospital from the 3</w:t>
      </w:r>
      <w:r w:rsidRPr="00D35A48">
        <w:rPr>
          <w:sz w:val="28"/>
          <w:szCs w:val="28"/>
          <w:vertAlign w:val="superscript"/>
        </w:rPr>
        <w:t>rd</w:t>
      </w:r>
      <w:r>
        <w:rPr>
          <w:sz w:val="28"/>
          <w:szCs w:val="28"/>
        </w:rPr>
        <w:t xml:space="preserve"> floor of the parking garage and walk over a covered bridge to get to the hospital. There will be a Walgreens to </w:t>
      </w:r>
      <w:r>
        <w:rPr>
          <w:sz w:val="28"/>
          <w:szCs w:val="28"/>
        </w:rPr>
        <w:lastRenderedPageBreak/>
        <w:t>your right, walk straight down the hallway (there will be turns) and continue until you see a sign for ICU. Follow those signs and there will be black double doors that ID access will be needed for. The student coordinator or someone will be able to let you in those double doors until a badge can be provided for you. The breakroom will be the last door on the left before entering double doors to the OR, knock on the door and someone will let you in.</w:t>
      </w:r>
    </w:p>
    <w:p w14:paraId="17C59108" w14:textId="77777777" w:rsidR="0076195E" w:rsidRPr="00D35A48" w:rsidRDefault="0076195E" w:rsidP="0076195E">
      <w:pPr>
        <w:pStyle w:val="ListParagraph"/>
        <w:numPr>
          <w:ilvl w:val="0"/>
          <w:numId w:val="2"/>
        </w:numPr>
        <w:rPr>
          <w:b/>
          <w:bCs/>
          <w:sz w:val="28"/>
          <w:szCs w:val="28"/>
          <w:u w:val="single"/>
        </w:rPr>
      </w:pPr>
      <w:r w:rsidRPr="0076195E">
        <w:rPr>
          <w:sz w:val="28"/>
          <w:szCs w:val="28"/>
        </w:rPr>
        <w:t>The schedule board</w:t>
      </w:r>
      <w:r w:rsidR="00D35A48">
        <w:rPr>
          <w:sz w:val="28"/>
          <w:szCs w:val="28"/>
        </w:rPr>
        <w:t xml:space="preserve"> is located in the Anesthesia breakroom. Also, a </w:t>
      </w:r>
      <w:r w:rsidR="00CA0EAF">
        <w:rPr>
          <w:sz w:val="28"/>
          <w:szCs w:val="28"/>
        </w:rPr>
        <w:t>copy</w:t>
      </w:r>
      <w:r w:rsidR="00D35A48">
        <w:rPr>
          <w:sz w:val="28"/>
          <w:szCs w:val="28"/>
        </w:rPr>
        <w:t xml:space="preserve"> of the surgery schedule is located on the counter at the Nurses’ Station. This schedule lists the </w:t>
      </w:r>
      <w:proofErr w:type="gramStart"/>
      <w:r w:rsidR="00CA0EAF">
        <w:rPr>
          <w:sz w:val="28"/>
          <w:szCs w:val="28"/>
        </w:rPr>
        <w:t>surgery’s</w:t>
      </w:r>
      <w:proofErr w:type="gramEnd"/>
      <w:r w:rsidR="00D35A48">
        <w:rPr>
          <w:sz w:val="28"/>
          <w:szCs w:val="28"/>
        </w:rPr>
        <w:t xml:space="preserve"> for your room along with the intended type of anesthesia. The paper schedule usually matches the schedule on Epic but changes made will be on the Epic schedule.</w:t>
      </w:r>
    </w:p>
    <w:p w14:paraId="1159963C" w14:textId="77777777" w:rsidR="00D35A48" w:rsidRPr="00D35A48" w:rsidRDefault="00D35A48" w:rsidP="0076195E">
      <w:pPr>
        <w:pStyle w:val="ListParagraph"/>
        <w:numPr>
          <w:ilvl w:val="0"/>
          <w:numId w:val="2"/>
        </w:numPr>
        <w:rPr>
          <w:b/>
          <w:bCs/>
          <w:sz w:val="28"/>
          <w:szCs w:val="28"/>
          <w:u w:val="single"/>
        </w:rPr>
      </w:pPr>
      <w:r>
        <w:rPr>
          <w:sz w:val="28"/>
          <w:szCs w:val="28"/>
        </w:rPr>
        <w:t>The anesthesia supply area is located in the back right corner of the sterile core</w:t>
      </w:r>
    </w:p>
    <w:p w14:paraId="34E5235C" w14:textId="77777777" w:rsidR="00D35A48" w:rsidRPr="00D35A48" w:rsidRDefault="00D35A48" w:rsidP="0076195E">
      <w:pPr>
        <w:pStyle w:val="ListParagraph"/>
        <w:numPr>
          <w:ilvl w:val="0"/>
          <w:numId w:val="2"/>
        </w:numPr>
        <w:rPr>
          <w:b/>
          <w:bCs/>
          <w:sz w:val="28"/>
          <w:szCs w:val="28"/>
          <w:u w:val="single"/>
        </w:rPr>
      </w:pPr>
      <w:r>
        <w:rPr>
          <w:sz w:val="28"/>
          <w:szCs w:val="28"/>
        </w:rPr>
        <w:t>Men’s locker rooms are located directly across form the back door of the PACU</w:t>
      </w:r>
    </w:p>
    <w:p w14:paraId="558A56AA" w14:textId="77777777" w:rsidR="00D35A48" w:rsidRPr="00CA0EAF" w:rsidRDefault="00D35A48" w:rsidP="0076195E">
      <w:pPr>
        <w:pStyle w:val="ListParagraph"/>
        <w:numPr>
          <w:ilvl w:val="0"/>
          <w:numId w:val="2"/>
        </w:numPr>
        <w:rPr>
          <w:b/>
          <w:bCs/>
          <w:sz w:val="28"/>
          <w:szCs w:val="28"/>
          <w:u w:val="single"/>
        </w:rPr>
      </w:pPr>
      <w:r>
        <w:rPr>
          <w:sz w:val="28"/>
          <w:szCs w:val="28"/>
        </w:rPr>
        <w:t>Women</w:t>
      </w:r>
      <w:r w:rsidR="00CA0EAF">
        <w:rPr>
          <w:sz w:val="28"/>
          <w:szCs w:val="28"/>
        </w:rPr>
        <w:t>’s locker rooms are located behind the OR board</w:t>
      </w:r>
    </w:p>
    <w:p w14:paraId="372B9438" w14:textId="77777777" w:rsidR="00CA0EAF" w:rsidRPr="00CA0EAF" w:rsidRDefault="00CA0EAF" w:rsidP="0076195E">
      <w:pPr>
        <w:pStyle w:val="ListParagraph"/>
        <w:numPr>
          <w:ilvl w:val="0"/>
          <w:numId w:val="2"/>
        </w:numPr>
        <w:rPr>
          <w:b/>
          <w:bCs/>
          <w:sz w:val="28"/>
          <w:szCs w:val="28"/>
          <w:u w:val="single"/>
        </w:rPr>
      </w:pPr>
      <w:r>
        <w:rPr>
          <w:sz w:val="28"/>
          <w:szCs w:val="28"/>
        </w:rPr>
        <w:t>There are 13 OR Suites located on the 3</w:t>
      </w:r>
      <w:r w:rsidRPr="00CA0EAF">
        <w:rPr>
          <w:sz w:val="28"/>
          <w:szCs w:val="28"/>
          <w:vertAlign w:val="superscript"/>
        </w:rPr>
        <w:t>rd</w:t>
      </w:r>
      <w:r>
        <w:rPr>
          <w:sz w:val="28"/>
          <w:szCs w:val="28"/>
        </w:rPr>
        <w:t xml:space="preserve"> floor</w:t>
      </w:r>
    </w:p>
    <w:p w14:paraId="1DE207BB" w14:textId="77777777" w:rsidR="00CA0EAF" w:rsidRPr="0008526F" w:rsidRDefault="00CA0EAF" w:rsidP="00CA0EAF">
      <w:pPr>
        <w:pStyle w:val="ListParagraph"/>
        <w:numPr>
          <w:ilvl w:val="1"/>
          <w:numId w:val="2"/>
        </w:numPr>
        <w:rPr>
          <w:b/>
          <w:bCs/>
          <w:sz w:val="28"/>
          <w:szCs w:val="28"/>
          <w:u w:val="single"/>
        </w:rPr>
      </w:pPr>
      <w:r>
        <w:rPr>
          <w:sz w:val="28"/>
          <w:szCs w:val="28"/>
        </w:rPr>
        <w:t xml:space="preserve">ID badge access will be needed to enter the OR, an ID badge will be given to you on your first </w:t>
      </w:r>
      <w:proofErr w:type="gramStart"/>
      <w:r>
        <w:rPr>
          <w:sz w:val="28"/>
          <w:szCs w:val="28"/>
        </w:rPr>
        <w:t>day</w:t>
      </w:r>
      <w:proofErr w:type="gramEnd"/>
      <w:r>
        <w:rPr>
          <w:sz w:val="28"/>
          <w:szCs w:val="28"/>
        </w:rPr>
        <w:t xml:space="preserve"> but you </w:t>
      </w:r>
      <w:r w:rsidRPr="00CA0EAF">
        <w:rPr>
          <w:b/>
          <w:bCs/>
          <w:sz w:val="28"/>
          <w:szCs w:val="28"/>
        </w:rPr>
        <w:t>MUST</w:t>
      </w:r>
      <w:r>
        <w:rPr>
          <w:sz w:val="28"/>
          <w:szCs w:val="28"/>
        </w:rPr>
        <w:t xml:space="preserve"> return the badge on your </w:t>
      </w:r>
      <w:r w:rsidRPr="00CA0EAF">
        <w:rPr>
          <w:b/>
          <w:bCs/>
          <w:sz w:val="28"/>
          <w:szCs w:val="28"/>
        </w:rPr>
        <w:t>LAST</w:t>
      </w:r>
      <w:r>
        <w:rPr>
          <w:sz w:val="28"/>
          <w:szCs w:val="28"/>
        </w:rPr>
        <w:t xml:space="preserve"> day of the clinical rotation</w:t>
      </w:r>
    </w:p>
    <w:p w14:paraId="55F7B963" w14:textId="1BA93B99" w:rsidR="0008526F" w:rsidRPr="00CA0EAF" w:rsidRDefault="0008526F" w:rsidP="00CA0EAF">
      <w:pPr>
        <w:pStyle w:val="ListParagraph"/>
        <w:numPr>
          <w:ilvl w:val="1"/>
          <w:numId w:val="2"/>
        </w:numPr>
        <w:rPr>
          <w:b/>
          <w:bCs/>
          <w:sz w:val="28"/>
          <w:szCs w:val="28"/>
          <w:u w:val="single"/>
        </w:rPr>
      </w:pPr>
      <w:r>
        <w:rPr>
          <w:sz w:val="28"/>
          <w:szCs w:val="28"/>
        </w:rPr>
        <w:t>A $5 deposit (to cover ID replacement cost) should be given on the 1</w:t>
      </w:r>
      <w:r w:rsidRPr="0008526F">
        <w:rPr>
          <w:sz w:val="28"/>
          <w:szCs w:val="28"/>
          <w:vertAlign w:val="superscript"/>
        </w:rPr>
        <w:t>st</w:t>
      </w:r>
      <w:r>
        <w:rPr>
          <w:sz w:val="28"/>
          <w:szCs w:val="28"/>
        </w:rPr>
        <w:t xml:space="preserve"> day of clinical and will be returned on the last day of clinical once the SRNA badge is returned</w:t>
      </w:r>
    </w:p>
    <w:p w14:paraId="034F4D2E" w14:textId="77777777" w:rsidR="00CA0EAF" w:rsidRPr="00CA0EAF" w:rsidRDefault="00CA0EAF" w:rsidP="0076195E">
      <w:pPr>
        <w:pStyle w:val="ListParagraph"/>
        <w:numPr>
          <w:ilvl w:val="0"/>
          <w:numId w:val="2"/>
        </w:numPr>
        <w:rPr>
          <w:b/>
          <w:bCs/>
          <w:sz w:val="28"/>
          <w:szCs w:val="28"/>
          <w:u w:val="single"/>
        </w:rPr>
      </w:pPr>
      <w:r>
        <w:rPr>
          <w:sz w:val="28"/>
          <w:szCs w:val="28"/>
        </w:rPr>
        <w:t>The SRNA should arrive no later than 0600 on the first day of clinical, at which time he/she will receive a brief orientation and change of scrubs.</w:t>
      </w:r>
    </w:p>
    <w:p w14:paraId="145092B0" w14:textId="77777777" w:rsidR="00CA0EAF" w:rsidRPr="00CA0EAF" w:rsidRDefault="00CA0EAF" w:rsidP="0076195E">
      <w:pPr>
        <w:pStyle w:val="ListParagraph"/>
        <w:numPr>
          <w:ilvl w:val="0"/>
          <w:numId w:val="2"/>
        </w:numPr>
        <w:rPr>
          <w:b/>
          <w:bCs/>
          <w:sz w:val="28"/>
          <w:szCs w:val="28"/>
          <w:u w:val="single"/>
        </w:rPr>
      </w:pPr>
      <w:r>
        <w:rPr>
          <w:sz w:val="28"/>
          <w:szCs w:val="28"/>
        </w:rPr>
        <w:t>SRNAs will fill out a form to be sent to pharmacy to gain Omnicell access. If there are no difficulties, Omnicell access will be given by the second day of the clinical rotation</w:t>
      </w:r>
    </w:p>
    <w:p w14:paraId="72182D86" w14:textId="77777777" w:rsidR="00CA0EAF" w:rsidRPr="006047F0" w:rsidRDefault="00CA0EAF" w:rsidP="0076195E">
      <w:pPr>
        <w:pStyle w:val="ListParagraph"/>
        <w:numPr>
          <w:ilvl w:val="0"/>
          <w:numId w:val="2"/>
        </w:numPr>
        <w:rPr>
          <w:b/>
          <w:bCs/>
          <w:sz w:val="28"/>
          <w:szCs w:val="28"/>
          <w:u w:val="single"/>
        </w:rPr>
      </w:pPr>
      <w:r>
        <w:rPr>
          <w:sz w:val="28"/>
          <w:szCs w:val="28"/>
        </w:rPr>
        <w:t xml:space="preserve">Your patient may be one of 2 places: PACU and ODS. The student coordinator will show you where PACU and ODS are located. Patient charts are at the ODS desk, and a board denotes the room </w:t>
      </w:r>
      <w:r w:rsidR="006047F0">
        <w:rPr>
          <w:sz w:val="28"/>
          <w:szCs w:val="28"/>
        </w:rPr>
        <w:t xml:space="preserve">number and ODS nurse for the patient. The anesthesia consent should be in the patient’s  chart. Typically, in-house patients are in Holding and patients coming from home are in ODS. Sometimes an inpatient will be in PACU. </w:t>
      </w:r>
    </w:p>
    <w:p w14:paraId="24975861" w14:textId="77777777" w:rsidR="006047F0" w:rsidRPr="006047F0" w:rsidRDefault="006047F0" w:rsidP="0076195E">
      <w:pPr>
        <w:pStyle w:val="ListParagraph"/>
        <w:numPr>
          <w:ilvl w:val="0"/>
          <w:numId w:val="2"/>
        </w:numPr>
        <w:rPr>
          <w:b/>
          <w:bCs/>
          <w:sz w:val="28"/>
          <w:szCs w:val="28"/>
          <w:u w:val="single"/>
        </w:rPr>
      </w:pPr>
      <w:r>
        <w:rPr>
          <w:sz w:val="28"/>
          <w:szCs w:val="28"/>
        </w:rPr>
        <w:t>After finishing a case, the patient may go to PACU, ODS, or back to the floor</w:t>
      </w:r>
    </w:p>
    <w:p w14:paraId="5D264DE3" w14:textId="77777777" w:rsidR="006047F0" w:rsidRPr="006047F0" w:rsidRDefault="006047F0" w:rsidP="0076195E">
      <w:pPr>
        <w:pStyle w:val="ListParagraph"/>
        <w:numPr>
          <w:ilvl w:val="0"/>
          <w:numId w:val="2"/>
        </w:numPr>
        <w:rPr>
          <w:b/>
          <w:bCs/>
          <w:sz w:val="28"/>
          <w:szCs w:val="28"/>
          <w:u w:val="single"/>
        </w:rPr>
      </w:pPr>
      <w:r>
        <w:rPr>
          <w:sz w:val="28"/>
          <w:szCs w:val="28"/>
        </w:rPr>
        <w:lastRenderedPageBreak/>
        <w:t xml:space="preserve">The SRNA is provided scrubs upon beginning the shift. Please allow yourself adequate time to change. </w:t>
      </w:r>
    </w:p>
    <w:p w14:paraId="2186F6B3" w14:textId="77777777" w:rsidR="006047F0" w:rsidRPr="006047F0" w:rsidRDefault="006047F0" w:rsidP="0076195E">
      <w:pPr>
        <w:pStyle w:val="ListParagraph"/>
        <w:numPr>
          <w:ilvl w:val="0"/>
          <w:numId w:val="2"/>
        </w:numPr>
        <w:rPr>
          <w:b/>
          <w:bCs/>
          <w:sz w:val="28"/>
          <w:szCs w:val="28"/>
          <w:u w:val="single"/>
        </w:rPr>
      </w:pPr>
      <w:r>
        <w:rPr>
          <w:sz w:val="28"/>
          <w:szCs w:val="28"/>
        </w:rPr>
        <w:t xml:space="preserve">If you are unable to attend clinical for any reason, you must notify the Clinical coordinator and the School, no less than 2 hours prior to the beginning of your shift. </w:t>
      </w:r>
    </w:p>
    <w:p w14:paraId="51B306D2" w14:textId="77777777" w:rsidR="006047F0" w:rsidRDefault="006047F0" w:rsidP="006047F0">
      <w:pPr>
        <w:ind w:left="360"/>
        <w:rPr>
          <w:b/>
          <w:bCs/>
          <w:sz w:val="28"/>
          <w:szCs w:val="28"/>
        </w:rPr>
      </w:pPr>
    </w:p>
    <w:p w14:paraId="5C197F4D" w14:textId="6EC6BBC2" w:rsidR="006047F0" w:rsidRDefault="006047F0" w:rsidP="006047F0">
      <w:pPr>
        <w:ind w:left="360"/>
        <w:rPr>
          <w:sz w:val="28"/>
          <w:szCs w:val="28"/>
        </w:rPr>
      </w:pPr>
      <w:r>
        <w:rPr>
          <w:b/>
          <w:bCs/>
          <w:sz w:val="28"/>
          <w:szCs w:val="28"/>
        </w:rPr>
        <w:t xml:space="preserve">Note: </w:t>
      </w:r>
      <w:r>
        <w:rPr>
          <w:sz w:val="28"/>
          <w:szCs w:val="28"/>
        </w:rPr>
        <w:t xml:space="preserve">Students may be assigned </w:t>
      </w:r>
      <w:r w:rsidR="0008526F">
        <w:rPr>
          <w:sz w:val="28"/>
          <w:szCs w:val="28"/>
        </w:rPr>
        <w:t xml:space="preserve">7A-3P or </w:t>
      </w:r>
      <w:r>
        <w:rPr>
          <w:sz w:val="28"/>
          <w:szCs w:val="28"/>
        </w:rPr>
        <w:t>3P-11P</w:t>
      </w:r>
    </w:p>
    <w:p w14:paraId="5935A515" w14:textId="77777777" w:rsidR="006047F0" w:rsidRDefault="006047F0" w:rsidP="006047F0">
      <w:pPr>
        <w:rPr>
          <w:b/>
          <w:bCs/>
          <w:sz w:val="28"/>
          <w:szCs w:val="28"/>
        </w:rPr>
      </w:pPr>
    </w:p>
    <w:p w14:paraId="7A0AF6FC" w14:textId="77777777" w:rsidR="006047F0" w:rsidRDefault="006047F0" w:rsidP="006047F0">
      <w:pPr>
        <w:rPr>
          <w:b/>
          <w:bCs/>
          <w:sz w:val="28"/>
          <w:szCs w:val="28"/>
          <w:u w:val="single"/>
        </w:rPr>
      </w:pPr>
      <w:r>
        <w:rPr>
          <w:b/>
          <w:bCs/>
          <w:sz w:val="28"/>
          <w:szCs w:val="28"/>
          <w:u w:val="single"/>
        </w:rPr>
        <w:t>Experiences Available to the SRNA</w:t>
      </w:r>
    </w:p>
    <w:p w14:paraId="11B21204" w14:textId="77777777" w:rsidR="006047F0" w:rsidRDefault="006047F0" w:rsidP="006047F0">
      <w:pPr>
        <w:rPr>
          <w:sz w:val="28"/>
          <w:szCs w:val="28"/>
        </w:rPr>
      </w:pPr>
    </w:p>
    <w:p w14:paraId="7769EFA7" w14:textId="77777777" w:rsidR="006047F0" w:rsidRDefault="006047F0" w:rsidP="006047F0">
      <w:pPr>
        <w:pStyle w:val="ListParagraph"/>
        <w:numPr>
          <w:ilvl w:val="0"/>
          <w:numId w:val="4"/>
        </w:numPr>
        <w:rPr>
          <w:sz w:val="28"/>
          <w:szCs w:val="28"/>
        </w:rPr>
      </w:pPr>
      <w:r>
        <w:rPr>
          <w:sz w:val="28"/>
          <w:szCs w:val="28"/>
        </w:rPr>
        <w:t>The SRNA is afforded a multitude of cases including open hearts, vascular, neurosurgical, robotics, GYN, orthopedics, ENT and ophthalmic surgeries.</w:t>
      </w:r>
    </w:p>
    <w:p w14:paraId="361BCF75" w14:textId="77777777" w:rsidR="006047F0" w:rsidRDefault="006047F0" w:rsidP="006047F0">
      <w:pPr>
        <w:pStyle w:val="ListParagraph"/>
        <w:numPr>
          <w:ilvl w:val="0"/>
          <w:numId w:val="4"/>
        </w:numPr>
        <w:rPr>
          <w:sz w:val="28"/>
          <w:szCs w:val="28"/>
        </w:rPr>
      </w:pPr>
      <w:r>
        <w:rPr>
          <w:sz w:val="28"/>
          <w:szCs w:val="28"/>
        </w:rPr>
        <w:t>Touro patients encompass all levels of acuity</w:t>
      </w:r>
    </w:p>
    <w:p w14:paraId="63F283A8" w14:textId="77777777" w:rsidR="006047F0" w:rsidRDefault="006047F0" w:rsidP="006047F0">
      <w:pPr>
        <w:pStyle w:val="ListParagraph"/>
        <w:numPr>
          <w:ilvl w:val="0"/>
          <w:numId w:val="4"/>
        </w:numPr>
        <w:rPr>
          <w:sz w:val="28"/>
          <w:szCs w:val="28"/>
        </w:rPr>
      </w:pPr>
      <w:r>
        <w:rPr>
          <w:sz w:val="28"/>
          <w:szCs w:val="28"/>
        </w:rPr>
        <w:t>The SRNA has opportunity to practice obstetric regional anesthesia (located on the 2</w:t>
      </w:r>
      <w:r w:rsidRPr="006047F0">
        <w:rPr>
          <w:sz w:val="28"/>
          <w:szCs w:val="28"/>
          <w:vertAlign w:val="superscript"/>
        </w:rPr>
        <w:t>nd</w:t>
      </w:r>
      <w:r>
        <w:rPr>
          <w:sz w:val="28"/>
          <w:szCs w:val="28"/>
        </w:rPr>
        <w:t xml:space="preserve"> floor) but there are OB residents so experience may be limited </w:t>
      </w:r>
    </w:p>
    <w:p w14:paraId="69B1C129" w14:textId="77777777" w:rsidR="006047F0" w:rsidRDefault="006047F0" w:rsidP="006047F0">
      <w:pPr>
        <w:rPr>
          <w:sz w:val="28"/>
          <w:szCs w:val="28"/>
        </w:rPr>
      </w:pPr>
    </w:p>
    <w:p w14:paraId="634C28C5" w14:textId="77777777" w:rsidR="006047F0" w:rsidRDefault="006047F0" w:rsidP="006047F0">
      <w:pPr>
        <w:rPr>
          <w:b/>
          <w:bCs/>
          <w:sz w:val="28"/>
          <w:szCs w:val="28"/>
          <w:u w:val="single"/>
        </w:rPr>
      </w:pPr>
      <w:r>
        <w:rPr>
          <w:b/>
          <w:bCs/>
          <w:sz w:val="28"/>
          <w:szCs w:val="28"/>
          <w:u w:val="single"/>
        </w:rPr>
        <w:t>Patient Assignments</w:t>
      </w:r>
    </w:p>
    <w:p w14:paraId="7BC4F676" w14:textId="77777777" w:rsidR="006047F0" w:rsidRDefault="006047F0" w:rsidP="006047F0">
      <w:pPr>
        <w:rPr>
          <w:b/>
          <w:bCs/>
          <w:sz w:val="28"/>
          <w:szCs w:val="28"/>
          <w:u w:val="single"/>
        </w:rPr>
      </w:pPr>
    </w:p>
    <w:p w14:paraId="4E301875" w14:textId="77777777" w:rsidR="006047F0" w:rsidRDefault="006047F0" w:rsidP="006047F0">
      <w:pPr>
        <w:rPr>
          <w:sz w:val="28"/>
          <w:szCs w:val="28"/>
        </w:rPr>
      </w:pPr>
      <w:r>
        <w:rPr>
          <w:sz w:val="28"/>
          <w:szCs w:val="28"/>
        </w:rPr>
        <w:t>Assignments are generally made the day before surgery. On the first day of clinical, please tell the coordinator what cases you need and she will make assignments throughout your time accordingly.</w:t>
      </w:r>
    </w:p>
    <w:p w14:paraId="262729A1" w14:textId="77777777" w:rsidR="006047F0" w:rsidRDefault="006047F0" w:rsidP="006047F0">
      <w:pPr>
        <w:rPr>
          <w:sz w:val="28"/>
          <w:szCs w:val="28"/>
        </w:rPr>
      </w:pPr>
    </w:p>
    <w:p w14:paraId="4774D942" w14:textId="77777777" w:rsidR="006047F0" w:rsidRPr="006047F0" w:rsidRDefault="006047F0" w:rsidP="006047F0">
      <w:pPr>
        <w:pStyle w:val="ListParagraph"/>
        <w:numPr>
          <w:ilvl w:val="0"/>
          <w:numId w:val="5"/>
        </w:numPr>
        <w:rPr>
          <w:sz w:val="28"/>
          <w:szCs w:val="28"/>
        </w:rPr>
      </w:pPr>
      <w:r>
        <w:rPr>
          <w:sz w:val="28"/>
          <w:szCs w:val="28"/>
        </w:rPr>
        <w:t>The Anesthesiologists typically does the pre-op interview and gets consent</w:t>
      </w:r>
    </w:p>
    <w:p w14:paraId="68BF95A9" w14:textId="77777777" w:rsidR="006047F0" w:rsidRPr="006047F0" w:rsidRDefault="006047F0" w:rsidP="006047F0">
      <w:pPr>
        <w:rPr>
          <w:sz w:val="28"/>
          <w:szCs w:val="28"/>
        </w:rPr>
      </w:pPr>
    </w:p>
    <w:p w14:paraId="18DD68B0" w14:textId="77777777" w:rsidR="006047F0" w:rsidRDefault="006047F0" w:rsidP="006047F0">
      <w:pPr>
        <w:rPr>
          <w:b/>
          <w:bCs/>
          <w:sz w:val="28"/>
          <w:szCs w:val="28"/>
          <w:u w:val="single"/>
        </w:rPr>
      </w:pPr>
      <w:r>
        <w:rPr>
          <w:b/>
          <w:bCs/>
          <w:sz w:val="28"/>
          <w:szCs w:val="28"/>
          <w:u w:val="single"/>
        </w:rPr>
        <w:t xml:space="preserve">Daily Clinical Routines </w:t>
      </w:r>
    </w:p>
    <w:p w14:paraId="0105D7D2" w14:textId="77777777" w:rsidR="006047F0" w:rsidRDefault="006047F0" w:rsidP="006047F0">
      <w:pPr>
        <w:rPr>
          <w:b/>
          <w:bCs/>
          <w:sz w:val="28"/>
          <w:szCs w:val="28"/>
        </w:rPr>
      </w:pPr>
      <w:r>
        <w:rPr>
          <w:b/>
          <w:bCs/>
          <w:sz w:val="28"/>
          <w:szCs w:val="28"/>
        </w:rPr>
        <w:t>0600-1500</w:t>
      </w:r>
    </w:p>
    <w:p w14:paraId="58354963" w14:textId="77777777" w:rsidR="006047F0" w:rsidRDefault="006047F0" w:rsidP="006047F0">
      <w:pPr>
        <w:rPr>
          <w:b/>
          <w:bCs/>
          <w:sz w:val="28"/>
          <w:szCs w:val="28"/>
        </w:rPr>
      </w:pPr>
    </w:p>
    <w:p w14:paraId="0F4D3A5A" w14:textId="77777777" w:rsidR="006047F0" w:rsidRPr="006047F0" w:rsidRDefault="006047F0" w:rsidP="006047F0">
      <w:pPr>
        <w:pStyle w:val="ListParagraph"/>
        <w:numPr>
          <w:ilvl w:val="0"/>
          <w:numId w:val="5"/>
        </w:numPr>
        <w:rPr>
          <w:b/>
          <w:bCs/>
          <w:sz w:val="28"/>
          <w:szCs w:val="28"/>
        </w:rPr>
      </w:pPr>
      <w:r>
        <w:rPr>
          <w:sz w:val="28"/>
          <w:szCs w:val="28"/>
        </w:rPr>
        <w:t>Set up room</w:t>
      </w:r>
    </w:p>
    <w:p w14:paraId="20C45667" w14:textId="77777777" w:rsidR="006047F0" w:rsidRPr="006047F0" w:rsidRDefault="006047F0" w:rsidP="006047F0">
      <w:pPr>
        <w:pStyle w:val="ListParagraph"/>
        <w:numPr>
          <w:ilvl w:val="0"/>
          <w:numId w:val="5"/>
        </w:numPr>
        <w:rPr>
          <w:b/>
          <w:bCs/>
          <w:sz w:val="28"/>
          <w:szCs w:val="28"/>
        </w:rPr>
      </w:pPr>
      <w:r>
        <w:rPr>
          <w:sz w:val="28"/>
          <w:szCs w:val="28"/>
        </w:rPr>
        <w:t>Obtain medications for your patient (there is an Omnicell in each OR)</w:t>
      </w:r>
    </w:p>
    <w:p w14:paraId="273380BD" w14:textId="77777777" w:rsidR="006047F0" w:rsidRPr="008172C0" w:rsidRDefault="006047F0" w:rsidP="006047F0">
      <w:pPr>
        <w:pStyle w:val="ListParagraph"/>
        <w:numPr>
          <w:ilvl w:val="0"/>
          <w:numId w:val="5"/>
        </w:numPr>
        <w:rPr>
          <w:b/>
          <w:bCs/>
          <w:sz w:val="28"/>
          <w:szCs w:val="28"/>
        </w:rPr>
      </w:pPr>
      <w:r>
        <w:rPr>
          <w:sz w:val="28"/>
          <w:szCs w:val="28"/>
        </w:rPr>
        <w:t>Proceed to either ODS</w:t>
      </w:r>
      <w:r w:rsidR="008172C0">
        <w:rPr>
          <w:sz w:val="28"/>
          <w:szCs w:val="28"/>
        </w:rPr>
        <w:t xml:space="preserve"> or to holding (located in ODS), where “in house patients” are evaluated prior to surgery.</w:t>
      </w:r>
    </w:p>
    <w:p w14:paraId="7DDEABE5" w14:textId="77777777" w:rsidR="008172C0" w:rsidRPr="008172C0" w:rsidRDefault="008172C0" w:rsidP="006047F0">
      <w:pPr>
        <w:pStyle w:val="ListParagraph"/>
        <w:numPr>
          <w:ilvl w:val="0"/>
          <w:numId w:val="5"/>
        </w:numPr>
        <w:rPr>
          <w:b/>
          <w:bCs/>
          <w:sz w:val="28"/>
          <w:szCs w:val="28"/>
        </w:rPr>
      </w:pPr>
      <w:r>
        <w:rPr>
          <w:sz w:val="28"/>
          <w:szCs w:val="28"/>
        </w:rPr>
        <w:t>Introduce yourself and reaffirm that the information you have is correct</w:t>
      </w:r>
    </w:p>
    <w:p w14:paraId="62757D34" w14:textId="77777777" w:rsidR="008172C0" w:rsidRPr="008172C0" w:rsidRDefault="008172C0" w:rsidP="006047F0">
      <w:pPr>
        <w:pStyle w:val="ListParagraph"/>
        <w:numPr>
          <w:ilvl w:val="0"/>
          <w:numId w:val="5"/>
        </w:numPr>
        <w:rPr>
          <w:b/>
          <w:bCs/>
          <w:sz w:val="28"/>
          <w:szCs w:val="28"/>
        </w:rPr>
      </w:pPr>
      <w:r>
        <w:rPr>
          <w:sz w:val="28"/>
          <w:szCs w:val="28"/>
        </w:rPr>
        <w:t xml:space="preserve">Prior to proceeding to the OR, you must </w:t>
      </w:r>
      <w:r>
        <w:rPr>
          <w:b/>
          <w:bCs/>
          <w:sz w:val="28"/>
          <w:szCs w:val="28"/>
        </w:rPr>
        <w:t xml:space="preserve">first </w:t>
      </w:r>
      <w:r>
        <w:rPr>
          <w:sz w:val="28"/>
          <w:szCs w:val="28"/>
        </w:rPr>
        <w:t>confirm that the surgeon has arrived and is physically in the hospital</w:t>
      </w:r>
    </w:p>
    <w:p w14:paraId="50512E66" w14:textId="77777777" w:rsidR="008172C0" w:rsidRPr="008172C0" w:rsidRDefault="008172C0" w:rsidP="006047F0">
      <w:pPr>
        <w:pStyle w:val="ListParagraph"/>
        <w:numPr>
          <w:ilvl w:val="0"/>
          <w:numId w:val="5"/>
        </w:numPr>
        <w:rPr>
          <w:b/>
          <w:bCs/>
          <w:sz w:val="28"/>
          <w:szCs w:val="28"/>
        </w:rPr>
      </w:pPr>
      <w:r>
        <w:rPr>
          <w:sz w:val="28"/>
          <w:szCs w:val="28"/>
        </w:rPr>
        <w:t>Surgery begins at 0730, there are occasional 0700 starts</w:t>
      </w:r>
    </w:p>
    <w:p w14:paraId="556DD838" w14:textId="77777777" w:rsidR="008172C0" w:rsidRPr="008172C0" w:rsidRDefault="008172C0" w:rsidP="006047F0">
      <w:pPr>
        <w:pStyle w:val="ListParagraph"/>
        <w:numPr>
          <w:ilvl w:val="0"/>
          <w:numId w:val="5"/>
        </w:numPr>
        <w:rPr>
          <w:b/>
          <w:bCs/>
          <w:sz w:val="28"/>
          <w:szCs w:val="28"/>
        </w:rPr>
      </w:pPr>
      <w:r>
        <w:rPr>
          <w:b/>
          <w:bCs/>
          <w:sz w:val="28"/>
          <w:szCs w:val="28"/>
        </w:rPr>
        <w:t xml:space="preserve">REMEMBER: </w:t>
      </w:r>
      <w:r>
        <w:rPr>
          <w:sz w:val="28"/>
          <w:szCs w:val="28"/>
        </w:rPr>
        <w:t xml:space="preserve">Absolutely </w:t>
      </w:r>
      <w:r>
        <w:rPr>
          <w:b/>
          <w:bCs/>
          <w:sz w:val="28"/>
          <w:szCs w:val="28"/>
        </w:rPr>
        <w:t xml:space="preserve">NO MEDICAITONS </w:t>
      </w:r>
      <w:r>
        <w:rPr>
          <w:sz w:val="28"/>
          <w:szCs w:val="28"/>
        </w:rPr>
        <w:t xml:space="preserve">are to be given prior to confirming patient signatures on all consents, and previous discussions with </w:t>
      </w:r>
      <w:r>
        <w:rPr>
          <w:sz w:val="28"/>
          <w:szCs w:val="28"/>
        </w:rPr>
        <w:lastRenderedPageBreak/>
        <w:t xml:space="preserve">your preceptor. Additionally, premeds of a narcotic nature should be withheld until you have confirmed the interview between the circulating RN and patient has been completed. </w:t>
      </w:r>
    </w:p>
    <w:p w14:paraId="720CBC06" w14:textId="77777777" w:rsidR="008172C0" w:rsidRPr="008172C0" w:rsidRDefault="008172C0" w:rsidP="006047F0">
      <w:pPr>
        <w:pStyle w:val="ListParagraph"/>
        <w:numPr>
          <w:ilvl w:val="0"/>
          <w:numId w:val="5"/>
        </w:numPr>
        <w:rPr>
          <w:b/>
          <w:bCs/>
          <w:sz w:val="28"/>
          <w:szCs w:val="28"/>
        </w:rPr>
      </w:pPr>
      <w:r>
        <w:rPr>
          <w:sz w:val="28"/>
          <w:szCs w:val="28"/>
        </w:rPr>
        <w:t>Transportation of the patients to the OR, then to PACU or SICU is the responsibility of the anesthetist</w:t>
      </w:r>
    </w:p>
    <w:p w14:paraId="6D9630A8" w14:textId="77777777" w:rsidR="008172C0" w:rsidRPr="008172C0" w:rsidRDefault="008172C0" w:rsidP="006047F0">
      <w:pPr>
        <w:pStyle w:val="ListParagraph"/>
        <w:numPr>
          <w:ilvl w:val="0"/>
          <w:numId w:val="5"/>
        </w:numPr>
        <w:rPr>
          <w:b/>
          <w:bCs/>
          <w:sz w:val="28"/>
          <w:szCs w:val="28"/>
        </w:rPr>
      </w:pPr>
      <w:r>
        <w:rPr>
          <w:sz w:val="28"/>
          <w:szCs w:val="28"/>
        </w:rPr>
        <w:t xml:space="preserve">SICU patients </w:t>
      </w:r>
      <w:r>
        <w:rPr>
          <w:b/>
          <w:bCs/>
          <w:sz w:val="28"/>
          <w:szCs w:val="28"/>
        </w:rPr>
        <w:t xml:space="preserve">must </w:t>
      </w:r>
      <w:r>
        <w:rPr>
          <w:sz w:val="28"/>
          <w:szCs w:val="28"/>
        </w:rPr>
        <w:t>be transported on a portable monitor. Upon leaving the OR, however, these patients may or may not be returned directly to the unit</w:t>
      </w:r>
    </w:p>
    <w:p w14:paraId="35D58E40" w14:textId="77777777" w:rsidR="008172C0" w:rsidRPr="008172C0" w:rsidRDefault="008172C0" w:rsidP="006047F0">
      <w:pPr>
        <w:pStyle w:val="ListParagraph"/>
        <w:numPr>
          <w:ilvl w:val="0"/>
          <w:numId w:val="5"/>
        </w:numPr>
        <w:rPr>
          <w:b/>
          <w:bCs/>
          <w:sz w:val="28"/>
          <w:szCs w:val="28"/>
        </w:rPr>
      </w:pPr>
      <w:r>
        <w:rPr>
          <w:sz w:val="28"/>
          <w:szCs w:val="28"/>
        </w:rPr>
        <w:t>You are allotted a 30 minute lunch break, which will be assigned to you by your preceptor. The cafeteria is located on the 2</w:t>
      </w:r>
      <w:r w:rsidRPr="008172C0">
        <w:rPr>
          <w:sz w:val="28"/>
          <w:szCs w:val="28"/>
          <w:vertAlign w:val="superscript"/>
        </w:rPr>
        <w:t>nd</w:t>
      </w:r>
      <w:r>
        <w:rPr>
          <w:sz w:val="28"/>
          <w:szCs w:val="28"/>
        </w:rPr>
        <w:t xml:space="preserve"> floor.</w:t>
      </w:r>
    </w:p>
    <w:p w14:paraId="5CBEF268" w14:textId="77777777" w:rsidR="008172C0" w:rsidRPr="008172C0" w:rsidRDefault="008172C0" w:rsidP="008172C0">
      <w:pPr>
        <w:pStyle w:val="ListParagraph"/>
        <w:numPr>
          <w:ilvl w:val="1"/>
          <w:numId w:val="5"/>
        </w:numPr>
        <w:rPr>
          <w:b/>
          <w:bCs/>
          <w:sz w:val="28"/>
          <w:szCs w:val="28"/>
        </w:rPr>
      </w:pPr>
      <w:r>
        <w:rPr>
          <w:sz w:val="28"/>
          <w:szCs w:val="28"/>
        </w:rPr>
        <w:t>You may use the microwave and refrigerator in the Anesthesia breakroom but please label your food and do not forget it in the fridge</w:t>
      </w:r>
    </w:p>
    <w:p w14:paraId="246672B9" w14:textId="77777777" w:rsidR="008172C0" w:rsidRPr="008172C0" w:rsidRDefault="008172C0" w:rsidP="006047F0">
      <w:pPr>
        <w:pStyle w:val="ListParagraph"/>
        <w:numPr>
          <w:ilvl w:val="0"/>
          <w:numId w:val="5"/>
        </w:numPr>
        <w:rPr>
          <w:b/>
          <w:bCs/>
          <w:sz w:val="28"/>
          <w:szCs w:val="28"/>
        </w:rPr>
      </w:pPr>
      <w:r>
        <w:rPr>
          <w:sz w:val="28"/>
          <w:szCs w:val="28"/>
        </w:rPr>
        <w:t>Your shift ends when your preceptor dismisses you, and you are expected to give a full report to the oncoming anesthetist prior to leaving the OR</w:t>
      </w:r>
    </w:p>
    <w:p w14:paraId="094BEF1D" w14:textId="77777777" w:rsidR="008172C0" w:rsidRPr="008172C0" w:rsidRDefault="008172C0" w:rsidP="008172C0">
      <w:pPr>
        <w:pStyle w:val="ListParagraph"/>
        <w:numPr>
          <w:ilvl w:val="0"/>
          <w:numId w:val="5"/>
        </w:numPr>
        <w:rPr>
          <w:b/>
          <w:bCs/>
          <w:sz w:val="28"/>
          <w:szCs w:val="28"/>
        </w:rPr>
      </w:pPr>
      <w:r>
        <w:rPr>
          <w:sz w:val="28"/>
          <w:szCs w:val="28"/>
        </w:rPr>
        <w:t>If your room is finished early, you may be asked to go into another room or stock your room for the following day.</w:t>
      </w:r>
    </w:p>
    <w:p w14:paraId="4120DF16" w14:textId="77777777" w:rsidR="008172C0" w:rsidRDefault="008172C0" w:rsidP="008172C0">
      <w:pPr>
        <w:rPr>
          <w:b/>
          <w:bCs/>
          <w:sz w:val="28"/>
          <w:szCs w:val="28"/>
        </w:rPr>
      </w:pPr>
    </w:p>
    <w:p w14:paraId="251B27A2" w14:textId="77777777" w:rsidR="008172C0" w:rsidRDefault="008172C0" w:rsidP="008172C0">
      <w:pPr>
        <w:rPr>
          <w:sz w:val="28"/>
          <w:szCs w:val="28"/>
        </w:rPr>
      </w:pPr>
      <w:r>
        <w:rPr>
          <w:b/>
          <w:bCs/>
          <w:sz w:val="28"/>
          <w:szCs w:val="28"/>
        </w:rPr>
        <w:t>1500-2300 Shift</w:t>
      </w:r>
    </w:p>
    <w:p w14:paraId="1DCC471F" w14:textId="77777777" w:rsidR="008172C0" w:rsidRDefault="008172C0" w:rsidP="008172C0">
      <w:pPr>
        <w:rPr>
          <w:sz w:val="28"/>
          <w:szCs w:val="28"/>
        </w:rPr>
      </w:pPr>
    </w:p>
    <w:p w14:paraId="40D13EDD" w14:textId="77777777" w:rsidR="008172C0" w:rsidRPr="008172C0" w:rsidRDefault="008172C0" w:rsidP="008172C0">
      <w:pPr>
        <w:pStyle w:val="ListParagraph"/>
        <w:numPr>
          <w:ilvl w:val="0"/>
          <w:numId w:val="6"/>
        </w:numPr>
        <w:rPr>
          <w:b/>
          <w:bCs/>
          <w:sz w:val="28"/>
          <w:szCs w:val="28"/>
        </w:rPr>
      </w:pPr>
      <w:r>
        <w:rPr>
          <w:sz w:val="28"/>
          <w:szCs w:val="28"/>
        </w:rPr>
        <w:t>SRNAs should arrive by 1445 at the latest</w:t>
      </w:r>
    </w:p>
    <w:p w14:paraId="36656C84" w14:textId="77777777" w:rsidR="008172C0" w:rsidRPr="008172C0" w:rsidRDefault="008172C0" w:rsidP="008172C0">
      <w:pPr>
        <w:pStyle w:val="ListParagraph"/>
        <w:numPr>
          <w:ilvl w:val="0"/>
          <w:numId w:val="6"/>
        </w:numPr>
        <w:rPr>
          <w:b/>
          <w:bCs/>
          <w:sz w:val="28"/>
          <w:szCs w:val="28"/>
        </w:rPr>
      </w:pPr>
      <w:r>
        <w:rPr>
          <w:sz w:val="28"/>
          <w:szCs w:val="28"/>
        </w:rPr>
        <w:t>Assignments are posted on the CRNA board in the Anesthesia Workroom</w:t>
      </w:r>
    </w:p>
    <w:p w14:paraId="6C00E1B0" w14:textId="77777777" w:rsidR="008172C0" w:rsidRPr="008172C0" w:rsidRDefault="008172C0" w:rsidP="008172C0">
      <w:pPr>
        <w:pStyle w:val="ListParagraph"/>
        <w:numPr>
          <w:ilvl w:val="0"/>
          <w:numId w:val="6"/>
        </w:numPr>
        <w:rPr>
          <w:b/>
          <w:bCs/>
          <w:sz w:val="28"/>
          <w:szCs w:val="28"/>
        </w:rPr>
      </w:pPr>
      <w:r>
        <w:rPr>
          <w:sz w:val="28"/>
          <w:szCs w:val="28"/>
        </w:rPr>
        <w:t>Dinner relief will be provided prior to 1900</w:t>
      </w:r>
    </w:p>
    <w:p w14:paraId="78DEFFB1" w14:textId="77777777" w:rsidR="008172C0" w:rsidRPr="008172C0" w:rsidRDefault="008172C0" w:rsidP="008172C0">
      <w:pPr>
        <w:pStyle w:val="ListParagraph"/>
        <w:numPr>
          <w:ilvl w:val="0"/>
          <w:numId w:val="6"/>
        </w:numPr>
        <w:rPr>
          <w:b/>
          <w:bCs/>
          <w:sz w:val="28"/>
          <w:szCs w:val="28"/>
        </w:rPr>
      </w:pPr>
      <w:r>
        <w:rPr>
          <w:sz w:val="28"/>
          <w:szCs w:val="28"/>
        </w:rPr>
        <w:t>All rules from above shift apply</w:t>
      </w:r>
    </w:p>
    <w:p w14:paraId="1E0412BA" w14:textId="77777777" w:rsidR="008172C0" w:rsidRPr="008172C0" w:rsidRDefault="008172C0" w:rsidP="008172C0">
      <w:pPr>
        <w:pStyle w:val="ListParagraph"/>
        <w:rPr>
          <w:b/>
          <w:bCs/>
          <w:sz w:val="28"/>
          <w:szCs w:val="28"/>
        </w:rPr>
      </w:pPr>
    </w:p>
    <w:sectPr w:rsidR="008172C0" w:rsidRPr="008172C0" w:rsidSect="00F07A48">
      <w:headerReference w:type="even" r:id="rId9"/>
      <w:headerReference w:type="default" r:id="rId1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6D300" w14:textId="77777777" w:rsidR="008824B1" w:rsidRDefault="008824B1" w:rsidP="008172C0">
      <w:r>
        <w:separator/>
      </w:r>
    </w:p>
  </w:endnote>
  <w:endnote w:type="continuationSeparator" w:id="0">
    <w:p w14:paraId="6D0C261E" w14:textId="77777777" w:rsidR="008824B1" w:rsidRDefault="008824B1" w:rsidP="00817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152D8" w14:textId="77777777" w:rsidR="008824B1" w:rsidRDefault="008824B1" w:rsidP="008172C0">
      <w:r>
        <w:separator/>
      </w:r>
    </w:p>
  </w:footnote>
  <w:footnote w:type="continuationSeparator" w:id="0">
    <w:p w14:paraId="38DAD15B" w14:textId="77777777" w:rsidR="008824B1" w:rsidRDefault="008824B1" w:rsidP="00817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37369707"/>
      <w:docPartObj>
        <w:docPartGallery w:val="Page Numbers (Top of Page)"/>
        <w:docPartUnique/>
      </w:docPartObj>
    </w:sdtPr>
    <w:sdtEndPr>
      <w:rPr>
        <w:rStyle w:val="PageNumber"/>
      </w:rPr>
    </w:sdtEndPr>
    <w:sdtContent>
      <w:p w14:paraId="106E08B1" w14:textId="77777777" w:rsidR="008172C0" w:rsidRDefault="008172C0" w:rsidP="008172C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8503182" w14:textId="77777777" w:rsidR="008172C0" w:rsidRDefault="008172C0" w:rsidP="008172C0">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1841664"/>
      <w:docPartObj>
        <w:docPartGallery w:val="Page Numbers (Top of Page)"/>
        <w:docPartUnique/>
      </w:docPartObj>
    </w:sdtPr>
    <w:sdtEndPr>
      <w:rPr>
        <w:rStyle w:val="PageNumber"/>
      </w:rPr>
    </w:sdtEndPr>
    <w:sdtContent>
      <w:p w14:paraId="71EADA28" w14:textId="77777777" w:rsidR="008172C0" w:rsidRDefault="008172C0" w:rsidP="008172C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C02711" w14:textId="77777777" w:rsidR="008172C0" w:rsidRDefault="008172C0" w:rsidP="008172C0">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24B6F"/>
    <w:multiLevelType w:val="hybridMultilevel"/>
    <w:tmpl w:val="61241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455BB"/>
    <w:multiLevelType w:val="hybridMultilevel"/>
    <w:tmpl w:val="A0F43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691690"/>
    <w:multiLevelType w:val="hybridMultilevel"/>
    <w:tmpl w:val="68E82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8E56BB"/>
    <w:multiLevelType w:val="hybridMultilevel"/>
    <w:tmpl w:val="0220C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092140"/>
    <w:multiLevelType w:val="hybridMultilevel"/>
    <w:tmpl w:val="8D1E3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074E10"/>
    <w:multiLevelType w:val="hybridMultilevel"/>
    <w:tmpl w:val="1EA63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0357525">
    <w:abstractNumId w:val="2"/>
  </w:num>
  <w:num w:numId="2" w16cid:durableId="2103917128">
    <w:abstractNumId w:val="0"/>
  </w:num>
  <w:num w:numId="3" w16cid:durableId="1341159010">
    <w:abstractNumId w:val="4"/>
  </w:num>
  <w:num w:numId="4" w16cid:durableId="1542403551">
    <w:abstractNumId w:val="5"/>
  </w:num>
  <w:num w:numId="5" w16cid:durableId="115947056">
    <w:abstractNumId w:val="1"/>
  </w:num>
  <w:num w:numId="6" w16cid:durableId="14843528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A48"/>
    <w:rsid w:val="00034286"/>
    <w:rsid w:val="0008526F"/>
    <w:rsid w:val="00106291"/>
    <w:rsid w:val="00247987"/>
    <w:rsid w:val="00341BA4"/>
    <w:rsid w:val="006047F0"/>
    <w:rsid w:val="0071498D"/>
    <w:rsid w:val="0076195E"/>
    <w:rsid w:val="008172C0"/>
    <w:rsid w:val="008824B1"/>
    <w:rsid w:val="008D4475"/>
    <w:rsid w:val="00901564"/>
    <w:rsid w:val="00A44A4B"/>
    <w:rsid w:val="00BE0BB8"/>
    <w:rsid w:val="00CA0EAF"/>
    <w:rsid w:val="00D35A48"/>
    <w:rsid w:val="00D40E1D"/>
    <w:rsid w:val="00EF7E7C"/>
    <w:rsid w:val="00F07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3D5FC"/>
  <w15:chartTrackingRefBased/>
  <w15:docId w15:val="{77901521-D672-7D47-B2DD-87EB59B1A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195E"/>
    <w:rPr>
      <w:color w:val="0563C1" w:themeColor="hyperlink"/>
      <w:u w:val="single"/>
    </w:rPr>
  </w:style>
  <w:style w:type="character" w:styleId="UnresolvedMention">
    <w:name w:val="Unresolved Mention"/>
    <w:basedOn w:val="DefaultParagraphFont"/>
    <w:uiPriority w:val="99"/>
    <w:semiHidden/>
    <w:unhideWhenUsed/>
    <w:rsid w:val="0076195E"/>
    <w:rPr>
      <w:color w:val="605E5C"/>
      <w:shd w:val="clear" w:color="auto" w:fill="E1DFDD"/>
    </w:rPr>
  </w:style>
  <w:style w:type="paragraph" w:styleId="ListParagraph">
    <w:name w:val="List Paragraph"/>
    <w:basedOn w:val="Normal"/>
    <w:uiPriority w:val="34"/>
    <w:qFormat/>
    <w:rsid w:val="0076195E"/>
    <w:pPr>
      <w:ind w:left="720"/>
      <w:contextualSpacing/>
    </w:pPr>
  </w:style>
  <w:style w:type="paragraph" w:styleId="Header">
    <w:name w:val="header"/>
    <w:basedOn w:val="Normal"/>
    <w:link w:val="HeaderChar"/>
    <w:uiPriority w:val="99"/>
    <w:unhideWhenUsed/>
    <w:rsid w:val="008172C0"/>
    <w:pPr>
      <w:tabs>
        <w:tab w:val="center" w:pos="4680"/>
        <w:tab w:val="right" w:pos="9360"/>
      </w:tabs>
    </w:pPr>
  </w:style>
  <w:style w:type="character" w:customStyle="1" w:styleId="HeaderChar">
    <w:name w:val="Header Char"/>
    <w:basedOn w:val="DefaultParagraphFont"/>
    <w:link w:val="Header"/>
    <w:uiPriority w:val="99"/>
    <w:rsid w:val="008172C0"/>
  </w:style>
  <w:style w:type="character" w:styleId="PageNumber">
    <w:name w:val="page number"/>
    <w:basedOn w:val="DefaultParagraphFont"/>
    <w:uiPriority w:val="99"/>
    <w:semiHidden/>
    <w:unhideWhenUsed/>
    <w:rsid w:val="00817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dy.farnet@lcmchealth.org" TargetMode="External"/><Relationship Id="rId3" Type="http://schemas.openxmlformats.org/officeDocument/2006/relationships/settings" Target="settings.xml"/><Relationship Id="rId7" Type="http://schemas.openxmlformats.org/officeDocument/2006/relationships/hyperlink" Target="mailto:Brandon.brown4@lcmchealth.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691</Words>
  <Characters>6002</Characters>
  <Application>Microsoft Office Word</Application>
  <DocSecurity>4</DocSecurity>
  <Lines>545</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Cody McSparrin</dc:creator>
  <cp:keywords/>
  <dc:description/>
  <cp:lastModifiedBy>Barras, William P.</cp:lastModifiedBy>
  <cp:revision>2</cp:revision>
  <dcterms:created xsi:type="dcterms:W3CDTF">2026-03-09T13:26:00Z</dcterms:created>
  <dcterms:modified xsi:type="dcterms:W3CDTF">2026-03-09T13:26:00Z</dcterms:modified>
</cp:coreProperties>
</file>